
<file path=[Content_Types].xml><?xml version="1.0" encoding="utf-8"?>
<Types xmlns="http://schemas.openxmlformats.org/package/2006/content-types">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5882" w:rsidRPr="00C970C7" w:rsidRDefault="00DA5882" w:rsidP="00DA5882">
      <w:pPr>
        <w:jc w:val="center"/>
        <w:rPr>
          <w:b/>
          <w:sz w:val="32"/>
          <w:szCs w:val="32"/>
        </w:rPr>
      </w:pPr>
    </w:p>
    <w:p w:rsidR="00DA5882" w:rsidRPr="00C970C7" w:rsidRDefault="00DA5882" w:rsidP="00DA5882">
      <w:pPr>
        <w:jc w:val="center"/>
        <w:rPr>
          <w:b/>
          <w:sz w:val="32"/>
          <w:szCs w:val="32"/>
        </w:rPr>
      </w:pPr>
    </w:p>
    <w:p w:rsidR="00DA5882" w:rsidRPr="000F6F5A" w:rsidRDefault="00DA5882" w:rsidP="00DA5882">
      <w:pPr>
        <w:jc w:val="center"/>
        <w:rPr>
          <w:b/>
          <w:sz w:val="32"/>
          <w:szCs w:val="32"/>
        </w:rPr>
      </w:pPr>
    </w:p>
    <w:p w:rsidR="0004307B" w:rsidRDefault="009E577E" w:rsidP="00DA5882">
      <w:pPr>
        <w:jc w:val="center"/>
        <w:rPr>
          <w:b/>
          <w:sz w:val="40"/>
          <w:szCs w:val="40"/>
        </w:rPr>
      </w:pPr>
      <w:r>
        <w:rPr>
          <w:b/>
          <w:sz w:val="40"/>
          <w:szCs w:val="40"/>
        </w:rPr>
        <w:t>TECHNOLOGY DEVELOPMENT STRATEGY</w:t>
      </w:r>
    </w:p>
    <w:p w:rsidR="0004307B" w:rsidRPr="0004307B" w:rsidRDefault="0004307B" w:rsidP="00DA5882">
      <w:pPr>
        <w:jc w:val="center"/>
        <w:rPr>
          <w:b/>
          <w:color w:val="7F7F7F" w:themeColor="text1" w:themeTint="80"/>
          <w:sz w:val="40"/>
          <w:szCs w:val="40"/>
        </w:rPr>
      </w:pPr>
      <w:r w:rsidRPr="0004307B">
        <w:rPr>
          <w:b/>
          <w:color w:val="7F7F7F" w:themeColor="text1" w:themeTint="80"/>
          <w:sz w:val="40"/>
          <w:szCs w:val="40"/>
        </w:rPr>
        <w:t>[</w:t>
      </w:r>
      <w:proofErr w:type="gramStart"/>
      <w:r w:rsidRPr="0004307B">
        <w:rPr>
          <w:b/>
          <w:color w:val="7F7F7F" w:themeColor="text1" w:themeTint="80"/>
          <w:sz w:val="40"/>
          <w:szCs w:val="40"/>
        </w:rPr>
        <w:t>or</w:t>
      </w:r>
      <w:proofErr w:type="gramEnd"/>
      <w:r w:rsidRPr="0004307B">
        <w:rPr>
          <w:b/>
          <w:color w:val="7F7F7F" w:themeColor="text1" w:themeTint="80"/>
          <w:sz w:val="40"/>
          <w:szCs w:val="40"/>
        </w:rPr>
        <w:t>]</w:t>
      </w:r>
    </w:p>
    <w:p w:rsidR="00DA5882" w:rsidRPr="000F6F5A" w:rsidRDefault="00C970C7" w:rsidP="00DA5882">
      <w:pPr>
        <w:jc w:val="center"/>
        <w:rPr>
          <w:b/>
          <w:sz w:val="40"/>
          <w:szCs w:val="40"/>
        </w:rPr>
      </w:pPr>
      <w:r w:rsidRPr="000F6F5A">
        <w:rPr>
          <w:b/>
          <w:sz w:val="40"/>
          <w:szCs w:val="40"/>
        </w:rPr>
        <w:t>ACQUISITION</w:t>
      </w:r>
      <w:r w:rsidR="00DA5882" w:rsidRPr="000F6F5A">
        <w:rPr>
          <w:b/>
          <w:sz w:val="40"/>
          <w:szCs w:val="40"/>
        </w:rPr>
        <w:t xml:space="preserve"> </w:t>
      </w:r>
      <w:r w:rsidR="00AE3EC0" w:rsidRPr="000F6F5A">
        <w:rPr>
          <w:b/>
          <w:sz w:val="40"/>
          <w:szCs w:val="40"/>
        </w:rPr>
        <w:t>STRATEGY</w:t>
      </w:r>
    </w:p>
    <w:p w:rsidR="00742B62" w:rsidRPr="00742B62" w:rsidRDefault="00742B62" w:rsidP="00742B62">
      <w:pPr>
        <w:jc w:val="center"/>
        <w:rPr>
          <w:b/>
          <w:sz w:val="40"/>
          <w:szCs w:val="40"/>
        </w:rPr>
      </w:pPr>
      <w:r w:rsidRPr="00742B62">
        <w:rPr>
          <w:b/>
          <w:sz w:val="40"/>
          <w:szCs w:val="40"/>
        </w:rPr>
        <w:t>FOR</w:t>
      </w:r>
    </w:p>
    <w:p w:rsidR="00742B62" w:rsidRPr="00742B62" w:rsidRDefault="00742B62" w:rsidP="00742B62">
      <w:pPr>
        <w:jc w:val="center"/>
        <w:rPr>
          <w:b/>
          <w:sz w:val="40"/>
          <w:szCs w:val="40"/>
        </w:rPr>
      </w:pPr>
      <w:r w:rsidRPr="00742B62">
        <w:rPr>
          <w:b/>
          <w:sz w:val="40"/>
          <w:szCs w:val="40"/>
        </w:rPr>
        <w:t>[PROGRAM NAME]</w:t>
      </w:r>
    </w:p>
    <w:p w:rsidR="004B2ABD" w:rsidRPr="000F6F5A" w:rsidRDefault="004B2ABD" w:rsidP="00DA5882">
      <w:pPr>
        <w:jc w:val="center"/>
        <w:rPr>
          <w:b/>
          <w:sz w:val="40"/>
          <w:szCs w:val="40"/>
        </w:rPr>
      </w:pPr>
    </w:p>
    <w:p w:rsidR="00DA5882" w:rsidRPr="004B2ABD" w:rsidRDefault="006D3B0E" w:rsidP="00DA5882">
      <w:pPr>
        <w:jc w:val="center"/>
        <w:rPr>
          <w:b/>
          <w:color w:val="7F7F7F" w:themeColor="text1" w:themeTint="80"/>
          <w:sz w:val="32"/>
          <w:szCs w:val="32"/>
        </w:rPr>
      </w:pPr>
      <w:r w:rsidRPr="004B2ABD">
        <w:rPr>
          <w:b/>
          <w:color w:val="7F7F7F" w:themeColor="text1" w:themeTint="80"/>
          <w:sz w:val="32"/>
          <w:szCs w:val="32"/>
        </w:rPr>
        <w:t>[</w:t>
      </w:r>
      <w:r w:rsidR="00DA5882" w:rsidRPr="004B2ABD">
        <w:rPr>
          <w:b/>
          <w:color w:val="7F7F7F" w:themeColor="text1" w:themeTint="80"/>
          <w:sz w:val="32"/>
          <w:szCs w:val="32"/>
        </w:rPr>
        <w:t>Sample Outline</w:t>
      </w:r>
      <w:r w:rsidRPr="004B2ABD">
        <w:rPr>
          <w:b/>
          <w:color w:val="7F7F7F" w:themeColor="text1" w:themeTint="80"/>
          <w:sz w:val="32"/>
          <w:szCs w:val="32"/>
        </w:rPr>
        <w:t>]</w:t>
      </w:r>
    </w:p>
    <w:p w:rsidR="00DA5882" w:rsidRPr="000F6F5A" w:rsidRDefault="00DA5882" w:rsidP="00DA5882">
      <w:pPr>
        <w:jc w:val="center"/>
        <w:rPr>
          <w:b/>
          <w:sz w:val="32"/>
          <w:szCs w:val="32"/>
        </w:rPr>
      </w:pPr>
    </w:p>
    <w:p w:rsidR="004B4A42" w:rsidRPr="000F6F5A" w:rsidRDefault="004B4A42" w:rsidP="00DA5882">
      <w:pPr>
        <w:jc w:val="center"/>
        <w:rPr>
          <w:b/>
          <w:sz w:val="32"/>
          <w:szCs w:val="32"/>
        </w:rPr>
      </w:pPr>
    </w:p>
    <w:p w:rsidR="00DA5882" w:rsidRPr="000F6F5A" w:rsidRDefault="00CB703F" w:rsidP="00DA5882">
      <w:pPr>
        <w:jc w:val="center"/>
        <w:rPr>
          <w:b/>
          <w:sz w:val="32"/>
          <w:szCs w:val="32"/>
        </w:rPr>
      </w:pPr>
      <w:r>
        <w:rPr>
          <w:b/>
          <w:sz w:val="32"/>
          <w:szCs w:val="32"/>
        </w:rPr>
        <w:t>20</w:t>
      </w:r>
      <w:r w:rsidR="001F35D5">
        <w:rPr>
          <w:b/>
          <w:sz w:val="32"/>
          <w:szCs w:val="32"/>
        </w:rPr>
        <w:t xml:space="preserve"> </w:t>
      </w:r>
      <w:r w:rsidR="003A1D35">
        <w:rPr>
          <w:b/>
          <w:sz w:val="32"/>
          <w:szCs w:val="32"/>
        </w:rPr>
        <w:t>April</w:t>
      </w:r>
      <w:r w:rsidR="00121FDE" w:rsidRPr="00E14D1A">
        <w:rPr>
          <w:b/>
          <w:sz w:val="32"/>
          <w:szCs w:val="32"/>
        </w:rPr>
        <w:t xml:space="preserve"> </w:t>
      </w:r>
      <w:r w:rsidR="00E14D1A" w:rsidRPr="00E14D1A">
        <w:rPr>
          <w:b/>
          <w:sz w:val="32"/>
          <w:szCs w:val="32"/>
        </w:rPr>
        <w:t>2011</w:t>
      </w:r>
    </w:p>
    <w:p w:rsidR="001F35D5" w:rsidRDefault="001F35D5" w:rsidP="001F35D5">
      <w:pPr>
        <w:jc w:val="center"/>
        <w:rPr>
          <w:b/>
          <w:sz w:val="32"/>
          <w:szCs w:val="32"/>
        </w:rPr>
      </w:pPr>
    </w:p>
    <w:p w:rsidR="001F35D5" w:rsidRPr="00215D2A" w:rsidRDefault="001F35D5" w:rsidP="001F35D5">
      <w:pPr>
        <w:jc w:val="center"/>
        <w:rPr>
          <w:b/>
          <w:sz w:val="20"/>
          <w:szCs w:val="20"/>
        </w:rPr>
      </w:pPr>
      <w:r>
        <w:rPr>
          <w:b/>
          <w:szCs w:val="20"/>
        </w:rPr>
        <w:t>Version 1.0, 04/</w:t>
      </w:r>
      <w:r w:rsidR="00CB703F">
        <w:rPr>
          <w:b/>
          <w:szCs w:val="20"/>
        </w:rPr>
        <w:t>20</w:t>
      </w:r>
      <w:r>
        <w:rPr>
          <w:b/>
          <w:szCs w:val="20"/>
        </w:rPr>
        <w:t>/2011</w:t>
      </w:r>
    </w:p>
    <w:p w:rsidR="004B4A42" w:rsidRPr="000F6F5A" w:rsidRDefault="004B4A42" w:rsidP="00DA5882">
      <w:pPr>
        <w:jc w:val="center"/>
        <w:rPr>
          <w:b/>
          <w:sz w:val="32"/>
          <w:szCs w:val="32"/>
        </w:rPr>
      </w:pPr>
    </w:p>
    <w:p w:rsidR="00CC5FCC" w:rsidRPr="000F6F5A" w:rsidRDefault="00CC5FCC" w:rsidP="009E6335"/>
    <w:p w:rsidR="00DA5882" w:rsidRPr="000F6F5A" w:rsidRDefault="00DA5882">
      <w:pPr>
        <w:rPr>
          <w:b/>
        </w:rPr>
      </w:pPr>
      <w:r w:rsidRPr="000F6F5A">
        <w:rPr>
          <w:b/>
        </w:rPr>
        <w:br w:type="page"/>
      </w:r>
    </w:p>
    <w:p w:rsidR="004C46A4" w:rsidRPr="000F6F5A" w:rsidRDefault="004C46A4" w:rsidP="004C46A4">
      <w:pPr>
        <w:jc w:val="center"/>
        <w:rPr>
          <w:b/>
          <w:sz w:val="28"/>
          <w:szCs w:val="28"/>
        </w:rPr>
      </w:pPr>
      <w:r w:rsidRPr="000F6F5A">
        <w:rPr>
          <w:b/>
          <w:sz w:val="28"/>
          <w:szCs w:val="28"/>
        </w:rPr>
        <w:lastRenderedPageBreak/>
        <w:t>PROGRAM NAME</w:t>
      </w:r>
    </w:p>
    <w:p w:rsidR="00B34E7E" w:rsidRPr="000F6F5A" w:rsidRDefault="0013442F">
      <w:r>
        <w:rPr>
          <w:noProof/>
        </w:rPr>
        <w:pict>
          <v:shapetype id="_x0000_t32" coordsize="21600,21600" o:spt="32" o:oned="t" path="m,l21600,21600e" filled="f">
            <v:path arrowok="t" fillok="f" o:connecttype="none"/>
            <o:lock v:ext="edit" shapetype="t"/>
          </v:shapetype>
          <v:shape id="_x0000_s1026" type="#_x0000_t32" style="position:absolute;margin-left:0;margin-top:5.1pt;width:466.5pt;height:.05pt;z-index:251660288" o:connectortype="straight"/>
        </w:pict>
      </w:r>
    </w:p>
    <w:p w:rsidR="00B34E7E" w:rsidRPr="000F6F5A" w:rsidRDefault="00B34E7E">
      <w:pPr>
        <w:sectPr w:rsidR="00B34E7E" w:rsidRPr="000F6F5A" w:rsidSect="0063521E">
          <w:headerReference w:type="default" r:id="rId8"/>
          <w:footerReference w:type="default" r:id="rId9"/>
          <w:pgSz w:w="12240" w:h="15840"/>
          <w:pgMar w:top="1440" w:right="1440" w:bottom="1440" w:left="1440" w:header="720" w:footer="720" w:gutter="0"/>
          <w:cols w:space="720"/>
          <w:docGrid w:linePitch="360"/>
        </w:sectPr>
      </w:pPr>
    </w:p>
    <w:p w:rsidR="00B34E7E" w:rsidRPr="000F6F5A" w:rsidRDefault="00B34E7E"/>
    <w:p w:rsidR="00B34E7E" w:rsidRDefault="00E802B1">
      <w:pPr>
        <w:rPr>
          <w:b/>
        </w:rPr>
      </w:pPr>
      <w:r>
        <w:rPr>
          <w:b/>
        </w:rPr>
        <w:t>SUBMITTED</w:t>
      </w:r>
      <w:r w:rsidRPr="00E802B1">
        <w:rPr>
          <w:b/>
        </w:rPr>
        <w:t xml:space="preserve"> BY:</w:t>
      </w:r>
    </w:p>
    <w:p w:rsidR="00E802B1" w:rsidRPr="000F6F5A" w:rsidRDefault="00E802B1">
      <w:pPr>
        <w:rPr>
          <w:b/>
        </w:rPr>
      </w:pPr>
    </w:p>
    <w:p w:rsidR="00B34E7E" w:rsidRPr="000F6F5A" w:rsidRDefault="00B34E7E" w:rsidP="00B34E7E">
      <w:pPr>
        <w:spacing w:after="0" w:line="240" w:lineRule="auto"/>
      </w:pPr>
      <w:r w:rsidRPr="000F6F5A">
        <w:t>_____________________________     _______</w:t>
      </w:r>
    </w:p>
    <w:p w:rsidR="00B34E7E" w:rsidRPr="000F6F5A" w:rsidRDefault="00E802B1" w:rsidP="00B34E7E">
      <w:pPr>
        <w:spacing w:after="0" w:line="240" w:lineRule="auto"/>
      </w:pPr>
      <w:r>
        <w:t xml:space="preserve">                            </w:t>
      </w:r>
      <w:r w:rsidR="00B34E7E" w:rsidRPr="000F6F5A">
        <w:t xml:space="preserve">  </w:t>
      </w:r>
      <w:r w:rsidR="00257C8C" w:rsidRPr="000F6F5A">
        <w:t xml:space="preserve">            </w:t>
      </w:r>
      <w:r w:rsidR="00B34E7E" w:rsidRPr="000F6F5A">
        <w:t xml:space="preserve">                      Date</w:t>
      </w:r>
    </w:p>
    <w:p w:rsidR="00E95A70" w:rsidRPr="000F6F5A" w:rsidRDefault="00724920">
      <w:pPr>
        <w:spacing w:before="120" w:after="120" w:line="240" w:lineRule="auto"/>
      </w:pPr>
      <w:proofErr w:type="spellStart"/>
      <w:proofErr w:type="gramStart"/>
      <w:r w:rsidRPr="000F6F5A">
        <w:t>wwwwwwwwwwwwwwwwwww</w:t>
      </w:r>
      <w:proofErr w:type="spellEnd"/>
      <w:proofErr w:type="gramEnd"/>
    </w:p>
    <w:p w:rsidR="00B34E7E" w:rsidRPr="000F6F5A" w:rsidRDefault="00B34E7E" w:rsidP="00B34E7E">
      <w:pPr>
        <w:spacing w:after="0" w:line="240" w:lineRule="auto"/>
      </w:pPr>
      <w:r w:rsidRPr="000F6F5A">
        <w:t>Program Manager,</w:t>
      </w:r>
      <w:r w:rsidR="00257C8C" w:rsidRPr="000F6F5A">
        <w:t xml:space="preserve"> </w:t>
      </w:r>
      <w:r w:rsidR="00257C8C" w:rsidRPr="000F6F5A">
        <w:rPr>
          <w:i/>
        </w:rPr>
        <w:t>program name</w:t>
      </w:r>
    </w:p>
    <w:p w:rsidR="00B34E7E" w:rsidRPr="000F6F5A" w:rsidRDefault="00B34E7E"/>
    <w:p w:rsidR="00B34E7E" w:rsidRDefault="00B34E7E" w:rsidP="00B34E7E"/>
    <w:p w:rsidR="00713C3F" w:rsidRPr="000F6F5A" w:rsidRDefault="00713C3F" w:rsidP="00B34E7E"/>
    <w:p w:rsidR="00B34E7E" w:rsidRDefault="00B34E7E" w:rsidP="00B34E7E">
      <w:pPr>
        <w:rPr>
          <w:b/>
        </w:rPr>
      </w:pPr>
      <w:r w:rsidRPr="000F6F5A">
        <w:rPr>
          <w:b/>
        </w:rPr>
        <w:t>CONCURRENCE:</w:t>
      </w:r>
    </w:p>
    <w:p w:rsidR="00713C3F" w:rsidRPr="000F6F5A" w:rsidRDefault="00713C3F" w:rsidP="00B34E7E">
      <w:pPr>
        <w:rPr>
          <w:b/>
        </w:rPr>
      </w:pPr>
    </w:p>
    <w:p w:rsidR="00B34E7E" w:rsidRPr="000F6F5A" w:rsidRDefault="00B34E7E" w:rsidP="00B34E7E">
      <w:pPr>
        <w:spacing w:after="0" w:line="240" w:lineRule="auto"/>
      </w:pPr>
      <w:r w:rsidRPr="000F6F5A">
        <w:t>_____________________________     _______</w:t>
      </w:r>
    </w:p>
    <w:p w:rsidR="00713C3F" w:rsidRDefault="00713C3F" w:rsidP="00713C3F">
      <w:pPr>
        <w:spacing w:after="0" w:line="240" w:lineRule="auto"/>
        <w:ind w:left="2880"/>
      </w:pPr>
      <w:r>
        <w:t xml:space="preserve">       </w:t>
      </w:r>
      <w:r w:rsidRPr="000F6F5A">
        <w:t>Date</w:t>
      </w:r>
    </w:p>
    <w:p w:rsidR="00E95A70" w:rsidRPr="000F6F5A" w:rsidRDefault="00A265B7" w:rsidP="00713C3F">
      <w:pPr>
        <w:spacing w:after="120" w:line="240" w:lineRule="auto"/>
      </w:pPr>
      <w:proofErr w:type="spellStart"/>
      <w:proofErr w:type="gramStart"/>
      <w:r w:rsidRPr="000F6F5A">
        <w:t>xxxxxxxxxxxxxxxxxxxx</w:t>
      </w:r>
      <w:proofErr w:type="spellEnd"/>
      <w:proofErr w:type="gramEnd"/>
    </w:p>
    <w:p w:rsidR="00B34E7E" w:rsidRPr="000F6F5A" w:rsidRDefault="005D67BC" w:rsidP="00B34E7E">
      <w:r>
        <w:t>Program Executive Officer (PEO)</w:t>
      </w:r>
    </w:p>
    <w:p w:rsidR="00B34E7E" w:rsidRDefault="00B34E7E" w:rsidP="00B34E7E"/>
    <w:p w:rsidR="00713C3F" w:rsidRPr="000F6F5A" w:rsidRDefault="00713C3F" w:rsidP="00B34E7E"/>
    <w:p w:rsidR="00B34E7E" w:rsidRPr="000F6F5A" w:rsidRDefault="00B34E7E" w:rsidP="00B34E7E">
      <w:pPr>
        <w:spacing w:after="0" w:line="240" w:lineRule="auto"/>
      </w:pPr>
      <w:r w:rsidRPr="000F6F5A">
        <w:t>_____________________________     _______</w:t>
      </w:r>
    </w:p>
    <w:p w:rsidR="00B34E7E" w:rsidRPr="000F6F5A" w:rsidRDefault="00713C3F" w:rsidP="00713C3F">
      <w:pPr>
        <w:spacing w:after="0" w:line="240" w:lineRule="auto"/>
        <w:ind w:left="2160" w:firstLine="720"/>
      </w:pPr>
      <w:r>
        <w:t xml:space="preserve">       </w:t>
      </w:r>
      <w:r w:rsidR="00B34E7E" w:rsidRPr="000F6F5A">
        <w:t>Date</w:t>
      </w:r>
    </w:p>
    <w:p w:rsidR="00E95A70" w:rsidRPr="000F6F5A" w:rsidRDefault="00724920">
      <w:pPr>
        <w:spacing w:before="120" w:after="120" w:line="240" w:lineRule="auto"/>
      </w:pPr>
      <w:proofErr w:type="spellStart"/>
      <w:proofErr w:type="gramStart"/>
      <w:r w:rsidRPr="000F6F5A">
        <w:t>yyyyyyyyyyyyyyyyyyyyyy</w:t>
      </w:r>
      <w:proofErr w:type="spellEnd"/>
      <w:proofErr w:type="gramEnd"/>
    </w:p>
    <w:p w:rsidR="00B34E7E" w:rsidRPr="000F6F5A" w:rsidRDefault="00E30648" w:rsidP="00B34E7E">
      <w:pPr>
        <w:spacing w:line="240" w:lineRule="exact"/>
      </w:pPr>
      <w:proofErr w:type="spellStart"/>
      <w:r>
        <w:t>DoD</w:t>
      </w:r>
      <w:proofErr w:type="spellEnd"/>
      <w:r>
        <w:t xml:space="preserve"> Component Acquisition Executive (CAE)</w:t>
      </w:r>
    </w:p>
    <w:p w:rsidR="00B34E7E" w:rsidRDefault="00B34E7E" w:rsidP="00B34E7E"/>
    <w:p w:rsidR="005D67BC" w:rsidRDefault="005D67BC" w:rsidP="00B34E7E">
      <w:pPr>
        <w:spacing w:after="0" w:line="240" w:lineRule="auto"/>
      </w:pPr>
    </w:p>
    <w:p w:rsidR="005D67BC" w:rsidRDefault="005D67BC" w:rsidP="00B34E7E">
      <w:pPr>
        <w:spacing w:after="0" w:line="240" w:lineRule="auto"/>
      </w:pPr>
    </w:p>
    <w:p w:rsidR="005D67BC" w:rsidRDefault="005D67BC" w:rsidP="00B34E7E">
      <w:pPr>
        <w:spacing w:after="0" w:line="240" w:lineRule="auto"/>
      </w:pPr>
    </w:p>
    <w:p w:rsidR="005D67BC" w:rsidRPr="005D67BC" w:rsidRDefault="005D67BC" w:rsidP="005D67BC">
      <w:pPr>
        <w:spacing w:after="0" w:line="240" w:lineRule="auto"/>
        <w:rPr>
          <w:b/>
        </w:rPr>
      </w:pPr>
      <w:r>
        <w:rPr>
          <w:b/>
        </w:rPr>
        <w:t>APPROVAL</w:t>
      </w:r>
      <w:r w:rsidRPr="005D67BC">
        <w:rPr>
          <w:b/>
        </w:rPr>
        <w:t>:</w:t>
      </w:r>
    </w:p>
    <w:p w:rsidR="005D67BC" w:rsidRDefault="005D67BC" w:rsidP="00B34E7E">
      <w:pPr>
        <w:spacing w:after="0" w:line="240" w:lineRule="auto"/>
        <w:rPr>
          <w:b/>
        </w:rPr>
      </w:pPr>
    </w:p>
    <w:p w:rsidR="005D67BC" w:rsidRDefault="005D67BC" w:rsidP="00B34E7E">
      <w:pPr>
        <w:spacing w:after="0" w:line="240" w:lineRule="auto"/>
        <w:rPr>
          <w:b/>
        </w:rPr>
      </w:pPr>
    </w:p>
    <w:p w:rsidR="005D67BC" w:rsidRPr="005D67BC" w:rsidRDefault="005D67BC" w:rsidP="00B34E7E">
      <w:pPr>
        <w:spacing w:after="0" w:line="240" w:lineRule="auto"/>
        <w:rPr>
          <w:b/>
        </w:rPr>
      </w:pPr>
    </w:p>
    <w:p w:rsidR="00B34E7E" w:rsidRPr="000F6F5A" w:rsidRDefault="00B34E7E" w:rsidP="00B34E7E">
      <w:pPr>
        <w:spacing w:after="0" w:line="240" w:lineRule="auto"/>
      </w:pPr>
      <w:r w:rsidRPr="000F6F5A">
        <w:t>_____________________________     _______</w:t>
      </w:r>
    </w:p>
    <w:p w:rsidR="00B34E7E" w:rsidRPr="000F6F5A" w:rsidRDefault="00257C8C" w:rsidP="00B34E7E">
      <w:pPr>
        <w:spacing w:after="0" w:line="240" w:lineRule="auto"/>
      </w:pPr>
      <w:r w:rsidRPr="000F6F5A">
        <w:t xml:space="preserve">               </w:t>
      </w:r>
      <w:r w:rsidR="00B34E7E" w:rsidRPr="000F6F5A">
        <w:t xml:space="preserve">                    Date</w:t>
      </w:r>
    </w:p>
    <w:p w:rsidR="00E95A70" w:rsidRPr="000F6F5A" w:rsidRDefault="00724920" w:rsidP="00713C3F">
      <w:pPr>
        <w:spacing w:after="120" w:line="240" w:lineRule="auto"/>
      </w:pPr>
      <w:proofErr w:type="spellStart"/>
      <w:proofErr w:type="gramStart"/>
      <w:r w:rsidRPr="000F6F5A">
        <w:t>zzzzzzzzzzzzzzzzzzzzzzz</w:t>
      </w:r>
      <w:proofErr w:type="spellEnd"/>
      <w:proofErr w:type="gramEnd"/>
    </w:p>
    <w:p w:rsidR="00B34E7E" w:rsidRPr="000F6F5A" w:rsidRDefault="00395C96" w:rsidP="00B34E7E">
      <w:r>
        <w:t>Under Secretary of Defense (Acquisition, Technology and Logistics)   (or as applicable)</w:t>
      </w:r>
    </w:p>
    <w:p w:rsidR="00B34E7E" w:rsidRDefault="00B34E7E"/>
    <w:p w:rsidR="00B34E7E" w:rsidRPr="000F6F5A" w:rsidRDefault="00B34E7E">
      <w:pPr>
        <w:rPr>
          <w:rFonts w:cs="Times New Roman"/>
          <w:b/>
          <w:bCs/>
          <w:color w:val="000000"/>
          <w:sz w:val="24"/>
          <w:szCs w:val="24"/>
          <w:u w:val="single"/>
        </w:rPr>
        <w:sectPr w:rsidR="00B34E7E" w:rsidRPr="000F6F5A" w:rsidSect="005D67BC">
          <w:type w:val="continuous"/>
          <w:pgSz w:w="12240" w:h="15840"/>
          <w:pgMar w:top="1440" w:right="1440" w:bottom="1440" w:left="1440" w:header="720" w:footer="720" w:gutter="0"/>
          <w:cols w:space="720"/>
          <w:docGrid w:linePitch="360"/>
        </w:sectPr>
      </w:pPr>
    </w:p>
    <w:p w:rsidR="00B34E7E" w:rsidRPr="000F6F5A" w:rsidRDefault="00B34E7E">
      <w:pPr>
        <w:rPr>
          <w:rFonts w:cs="Times New Roman"/>
          <w:b/>
          <w:bCs/>
          <w:color w:val="000000"/>
          <w:sz w:val="24"/>
          <w:szCs w:val="24"/>
          <w:u w:val="single"/>
        </w:rPr>
      </w:pPr>
      <w:r w:rsidRPr="000F6F5A">
        <w:rPr>
          <w:rFonts w:cs="Times New Roman"/>
          <w:b/>
          <w:bCs/>
          <w:color w:val="000000"/>
          <w:sz w:val="24"/>
          <w:szCs w:val="24"/>
          <w:u w:val="single"/>
        </w:rPr>
        <w:lastRenderedPageBreak/>
        <w:br w:type="page"/>
      </w:r>
    </w:p>
    <w:p w:rsidR="005011F4" w:rsidRPr="00BA28D1" w:rsidRDefault="00E07948" w:rsidP="00AF13A4">
      <w:pPr>
        <w:autoSpaceDE w:val="0"/>
        <w:autoSpaceDN w:val="0"/>
        <w:adjustRightInd w:val="0"/>
        <w:spacing w:after="0" w:line="240" w:lineRule="auto"/>
        <w:rPr>
          <w:rFonts w:cs="Times New Roman"/>
          <w:bCs/>
          <w:color w:val="000000"/>
          <w:sz w:val="22"/>
        </w:rPr>
      </w:pPr>
      <w:r w:rsidRPr="00BA28D1">
        <w:rPr>
          <w:rFonts w:cs="Times New Roman"/>
          <w:bCs/>
          <w:color w:val="000000"/>
          <w:sz w:val="22"/>
        </w:rPr>
        <w:lastRenderedPageBreak/>
        <w:t xml:space="preserve">[Note: Include a </w:t>
      </w:r>
      <w:r w:rsidR="005011F4" w:rsidRPr="00BA28D1">
        <w:rPr>
          <w:rFonts w:cs="Times New Roman"/>
          <w:bCs/>
          <w:color w:val="000000"/>
          <w:sz w:val="22"/>
        </w:rPr>
        <w:t>Table of Contents</w:t>
      </w:r>
      <w:r w:rsidRPr="00BA28D1">
        <w:rPr>
          <w:rFonts w:cs="Times New Roman"/>
          <w:bCs/>
          <w:color w:val="000000"/>
          <w:sz w:val="22"/>
        </w:rPr>
        <w:t>]</w:t>
      </w:r>
    </w:p>
    <w:p w:rsidR="006E51E3" w:rsidRPr="000F6F5A" w:rsidRDefault="00C34A9B" w:rsidP="0016769C">
      <w:pPr>
        <w:pStyle w:val="topic10"/>
      </w:pPr>
      <w:r w:rsidRPr="000F6F5A">
        <w:t>Purpose</w:t>
      </w:r>
      <w:r w:rsidR="005011F4" w:rsidRPr="000F6F5A">
        <w:t xml:space="preserve">. </w:t>
      </w:r>
      <w:r w:rsidR="00F43528" w:rsidRPr="000F6F5A">
        <w:t xml:space="preserve"> </w:t>
      </w:r>
      <w:r w:rsidR="00440728" w:rsidRPr="000F6F5A">
        <w:t>State</w:t>
      </w:r>
      <w:r w:rsidR="005011F4" w:rsidRPr="000F6F5A">
        <w:t xml:space="preserve"> </w:t>
      </w:r>
      <w:r w:rsidR="00BB33F2" w:rsidRPr="000F6F5A">
        <w:t xml:space="preserve">the reason the </w:t>
      </w:r>
      <w:r w:rsidR="00A73A8F">
        <w:t xml:space="preserve">program strategy (i.e., the </w:t>
      </w:r>
      <w:r w:rsidR="00A97EE1" w:rsidRPr="00A97EE1">
        <w:t>Technology Development Strategy</w:t>
      </w:r>
      <w:r w:rsidR="00A73A8F">
        <w:t xml:space="preserve"> or the </w:t>
      </w:r>
      <w:r w:rsidR="004E2AF9" w:rsidRPr="000F6F5A">
        <w:t>Acquisition Strategy</w:t>
      </w:r>
      <w:r w:rsidR="00A73A8F">
        <w:t>)</w:t>
      </w:r>
      <w:r w:rsidR="00BB33F2" w:rsidRPr="000F6F5A">
        <w:t xml:space="preserve"> is being prepared or updated (</w:t>
      </w:r>
      <w:r w:rsidR="00077A1B">
        <w:t xml:space="preserve">e.g., </w:t>
      </w:r>
      <w:r w:rsidR="00BB33F2" w:rsidRPr="000F6F5A">
        <w:t>milestone review, full rate production decision, change in strategy, etc.)</w:t>
      </w:r>
      <w:r w:rsidR="00276246">
        <w:t>.</w:t>
      </w:r>
    </w:p>
    <w:p w:rsidR="001113FE" w:rsidRPr="000F6F5A" w:rsidRDefault="001113FE" w:rsidP="0016769C">
      <w:pPr>
        <w:pStyle w:val="topic10"/>
        <w:rPr>
          <w:b/>
        </w:rPr>
      </w:pPr>
      <w:r w:rsidRPr="000F6F5A">
        <w:t>Capability Need</w:t>
      </w:r>
    </w:p>
    <w:p w:rsidR="005011F4" w:rsidRPr="000F6F5A" w:rsidRDefault="00D23781" w:rsidP="0016769C">
      <w:pPr>
        <w:pStyle w:val="topic2"/>
      </w:pPr>
      <w:r w:rsidRPr="000F6F5A">
        <w:t>Summarize</w:t>
      </w:r>
      <w:r w:rsidR="005011F4" w:rsidRPr="000F6F5A">
        <w:t xml:space="preserve"> the requirement. </w:t>
      </w:r>
      <w:r w:rsidR="00D70C76" w:rsidRPr="000F6F5A">
        <w:t xml:space="preserve">Indicate </w:t>
      </w:r>
      <w:r w:rsidR="005011F4" w:rsidRPr="000F6F5A">
        <w:t>the key</w:t>
      </w:r>
      <w:r w:rsidR="004B4DB3" w:rsidRPr="000F6F5A">
        <w:t xml:space="preserve"> </w:t>
      </w:r>
      <w:r w:rsidR="005011F4" w:rsidRPr="000F6F5A">
        <w:t>operational and sustainment requirements for this system (</w:t>
      </w:r>
      <w:r w:rsidR="00960CC5" w:rsidRPr="000F6F5A">
        <w:t xml:space="preserve">i.e., </w:t>
      </w:r>
      <w:r w:rsidR="003068CD" w:rsidRPr="000F6F5A">
        <w:t>t</w:t>
      </w:r>
      <w:r w:rsidR="005011F4" w:rsidRPr="000F6F5A">
        <w:t>he time-phased</w:t>
      </w:r>
      <w:r w:rsidR="004B4DB3" w:rsidRPr="000F6F5A">
        <w:t xml:space="preserve"> </w:t>
      </w:r>
      <w:r w:rsidR="005011F4" w:rsidRPr="000F6F5A">
        <w:t xml:space="preserve">capability requirements </w:t>
      </w:r>
      <w:r w:rsidR="005011F4" w:rsidRPr="00D92D7B">
        <w:t>as described in</w:t>
      </w:r>
      <w:r w:rsidR="005011F4" w:rsidRPr="000F6F5A">
        <w:t xml:space="preserve"> the Initial Capabilities Document,</w:t>
      </w:r>
      <w:r w:rsidR="004B4DB3" w:rsidRPr="000F6F5A">
        <w:t xml:space="preserve"> </w:t>
      </w:r>
      <w:r w:rsidR="005011F4" w:rsidRPr="000F6F5A">
        <w:t>Capability Development Document, and/or Capability Production Document)</w:t>
      </w:r>
      <w:r w:rsidR="00960CC5" w:rsidRPr="000F6F5A">
        <w:t>.</w:t>
      </w:r>
      <w:r w:rsidR="00484903" w:rsidRPr="000F6F5A">
        <w:rPr>
          <w:szCs w:val="22"/>
        </w:rPr>
        <w:t xml:space="preserve"> </w:t>
      </w:r>
      <w:r w:rsidR="00484903" w:rsidRPr="000F6F5A">
        <w:t>Highlight system characteristics driven by interoperability and/or joint integrated architectures, capability areas, and family</w:t>
      </w:r>
      <w:r w:rsidR="00960CC5" w:rsidRPr="000F6F5A">
        <w:t>-</w:t>
      </w:r>
      <w:r w:rsidR="00484903" w:rsidRPr="000F6F5A">
        <w:t xml:space="preserve"> or system</w:t>
      </w:r>
      <w:r w:rsidR="00960CC5" w:rsidRPr="000F6F5A">
        <w:t>-</w:t>
      </w:r>
      <w:r w:rsidR="00484903" w:rsidRPr="000F6F5A">
        <w:t>of</w:t>
      </w:r>
      <w:r w:rsidR="00960CC5" w:rsidRPr="000F6F5A">
        <w:t>-</w:t>
      </w:r>
      <w:r w:rsidR="00484903" w:rsidRPr="000F6F5A">
        <w:t>systems.</w:t>
      </w:r>
    </w:p>
    <w:p w:rsidR="005011F4" w:rsidRPr="000F6F5A" w:rsidRDefault="005011F4" w:rsidP="0016769C">
      <w:pPr>
        <w:pStyle w:val="topic2"/>
      </w:pPr>
      <w:r w:rsidRPr="000F6F5A">
        <w:t>Summarize the expected operational mission of this program. Identify the user</w:t>
      </w:r>
      <w:r w:rsidR="004B4DB3" w:rsidRPr="000F6F5A">
        <w:t xml:space="preserve"> </w:t>
      </w:r>
      <w:r w:rsidRPr="000F6F5A">
        <w:t xml:space="preserve">and summarize the user‘s </w:t>
      </w:r>
      <w:r w:rsidR="00361FA3" w:rsidRPr="000F6F5A">
        <w:t>Concept of Operations (CONOPS)</w:t>
      </w:r>
      <w:r w:rsidRPr="000F6F5A">
        <w:t xml:space="preserve">. </w:t>
      </w:r>
      <w:r w:rsidR="00CD52E3" w:rsidRPr="000F6F5A">
        <w:t>Indicate how</w:t>
      </w:r>
      <w:r w:rsidRPr="000F6F5A">
        <w:t xml:space="preserve"> the program fits into current and future integrated architectures.</w:t>
      </w:r>
    </w:p>
    <w:p w:rsidR="005011F4" w:rsidRPr="000F6F5A" w:rsidRDefault="005011F4" w:rsidP="0016769C">
      <w:pPr>
        <w:pStyle w:val="topic2"/>
      </w:pPr>
      <w:r w:rsidRPr="000F6F5A">
        <w:t>Summarize the threat assessment</w:t>
      </w:r>
      <w:r w:rsidR="008117AD" w:rsidRPr="000F6F5A">
        <w:t xml:space="preserve"> </w:t>
      </w:r>
      <w:r w:rsidRPr="000F6F5A">
        <w:t>in relation to the capabilities or operational</w:t>
      </w:r>
      <w:r w:rsidR="004B4DB3" w:rsidRPr="000F6F5A">
        <w:t xml:space="preserve"> </w:t>
      </w:r>
      <w:r w:rsidRPr="000F6F5A">
        <w:t>concepts the system will support</w:t>
      </w:r>
      <w:r w:rsidR="00A96983" w:rsidRPr="00A96983">
        <w:t xml:space="preserve"> (see the applicable System Threat Assessment document for details)</w:t>
      </w:r>
      <w:r w:rsidRPr="000F6F5A">
        <w:t xml:space="preserve">. </w:t>
      </w:r>
      <w:r w:rsidR="00A96983">
        <w:t xml:space="preserve"> </w:t>
      </w:r>
      <w:r w:rsidR="00CD52E3" w:rsidRPr="000F6F5A">
        <w:t>Specify</w:t>
      </w:r>
      <w:r w:rsidRPr="000F6F5A">
        <w:t xml:space="preserve"> which</w:t>
      </w:r>
      <w:r w:rsidR="004B4DB3" w:rsidRPr="000F6F5A">
        <w:t xml:space="preserve"> </w:t>
      </w:r>
      <w:r w:rsidRPr="000F6F5A">
        <w:t>elements of the threat (if any) are not yet fully defined, and which elements of the threat</w:t>
      </w:r>
      <w:r w:rsidR="004B4DB3" w:rsidRPr="000F6F5A">
        <w:t xml:space="preserve"> </w:t>
      </w:r>
      <w:r w:rsidRPr="000F6F5A">
        <w:t>(if any) will not currently be countered by the system capabilities or CONOPS.</w:t>
      </w:r>
      <w:r w:rsidR="00450709" w:rsidRPr="000F6F5A">
        <w:t xml:space="preserve">  </w:t>
      </w:r>
      <w:r w:rsidR="00514EC7" w:rsidRPr="000F6F5A">
        <w:t>Include a projected plan/schedule to define and counter</w:t>
      </w:r>
      <w:r w:rsidR="0042797D" w:rsidRPr="000F6F5A">
        <w:t xml:space="preserve"> the remaining threat elements.</w:t>
      </w:r>
    </w:p>
    <w:p w:rsidR="00BD40F9" w:rsidRPr="000F6F5A" w:rsidRDefault="0007386D" w:rsidP="00646D8B">
      <w:pPr>
        <w:pStyle w:val="topic2"/>
      </w:pPr>
      <w:r w:rsidRPr="000F6F5A">
        <w:t>If this</w:t>
      </w:r>
      <w:r w:rsidR="00D40B4E" w:rsidRPr="000F6F5A">
        <w:t xml:space="preserve"> is a Technology Development Strategy</w:t>
      </w:r>
      <w:r w:rsidRPr="000F6F5A">
        <w:t xml:space="preserve">, summarize the Net-Centric Data Strategy, as required by </w:t>
      </w:r>
      <w:proofErr w:type="spellStart"/>
      <w:r w:rsidRPr="000F6F5A">
        <w:t>DoD</w:t>
      </w:r>
      <w:proofErr w:type="spellEnd"/>
      <w:r w:rsidRPr="000F6F5A">
        <w:t xml:space="preserve"> Directive 8320.02.  At subsequent milestone decisions, </w:t>
      </w:r>
      <w:r w:rsidR="00514EC7" w:rsidRPr="000F6F5A">
        <w:t>summarize</w:t>
      </w:r>
      <w:r w:rsidRPr="000F6F5A">
        <w:t xml:space="preserve"> the Net-Centric Data Strategy i</w:t>
      </w:r>
      <w:r w:rsidR="00A13A26">
        <w:t>n the Information Support Plan.</w:t>
      </w:r>
    </w:p>
    <w:p w:rsidR="004C46A4" w:rsidRDefault="006F7A07" w:rsidP="000811AF">
      <w:pPr>
        <w:pStyle w:val="topic2"/>
        <w:spacing w:after="120"/>
      </w:pPr>
      <w:r>
        <w:rPr>
          <w:noProof/>
        </w:rPr>
        <w:drawing>
          <wp:anchor distT="0" distB="0" distL="114300" distR="114300" simplePos="0" relativeHeight="251694080" behindDoc="0" locked="0" layoutInCell="1" allowOverlap="1">
            <wp:simplePos x="0" y="0"/>
            <wp:positionH relativeFrom="margin">
              <wp:align>center</wp:align>
            </wp:positionH>
            <wp:positionV relativeFrom="paragraph">
              <wp:posOffset>378460</wp:posOffset>
            </wp:positionV>
            <wp:extent cx="4922520" cy="3668395"/>
            <wp:effectExtent l="19050" t="19050" r="11430" b="27305"/>
            <wp:wrapTopAndBottom/>
            <wp:docPr id="3" name="Picture 3" descr="OV-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1.bmp"/>
                    <pic:cNvPicPr/>
                  </pic:nvPicPr>
                  <pic:blipFill>
                    <a:blip r:embed="rId10" cstate="print"/>
                    <a:srcRect l="929" t="1250" r="1115" b="1250"/>
                    <a:stretch>
                      <a:fillRect/>
                    </a:stretch>
                  </pic:blipFill>
                  <pic:spPr>
                    <a:xfrm>
                      <a:off x="0" y="0"/>
                      <a:ext cx="4922520" cy="3668395"/>
                    </a:xfrm>
                    <a:prstGeom prst="rect">
                      <a:avLst/>
                    </a:prstGeom>
                    <a:ln w="12700">
                      <a:solidFill>
                        <a:schemeClr val="tx1">
                          <a:lumMod val="75000"/>
                          <a:lumOff val="25000"/>
                        </a:schemeClr>
                      </a:solidFill>
                    </a:ln>
                  </pic:spPr>
                </pic:pic>
              </a:graphicData>
            </a:graphic>
          </wp:anchor>
        </w:drawing>
      </w:r>
      <w:r w:rsidR="0007386D" w:rsidRPr="000F6F5A">
        <w:t>Include an Operational View</w:t>
      </w:r>
      <w:r w:rsidR="004B4224" w:rsidRPr="000F6F5A">
        <w:t xml:space="preserve"> (OV)</w:t>
      </w:r>
      <w:r w:rsidR="0007386D" w:rsidRPr="000F6F5A">
        <w:t>-1 Illustration.  (See example in Figure 1, below.)</w:t>
      </w:r>
      <w:r w:rsidRPr="006F7A07">
        <w:rPr>
          <w:noProof/>
        </w:rPr>
        <w:t xml:space="preserve"> </w:t>
      </w:r>
    </w:p>
    <w:p w:rsidR="006F7A07" w:rsidRPr="000811AF" w:rsidRDefault="006F7A07" w:rsidP="006F7A07">
      <w:pPr>
        <w:spacing w:after="0" w:line="240" w:lineRule="auto"/>
        <w:rPr>
          <w:sz w:val="6"/>
          <w:szCs w:val="6"/>
        </w:rPr>
      </w:pPr>
    </w:p>
    <w:p w:rsidR="006F7A07" w:rsidRPr="006F7A07" w:rsidRDefault="006F7A07" w:rsidP="0066604D">
      <w:pPr>
        <w:spacing w:after="0" w:line="240" w:lineRule="auto"/>
        <w:jc w:val="center"/>
        <w:rPr>
          <w:b/>
        </w:rPr>
      </w:pPr>
      <w:proofErr w:type="gramStart"/>
      <w:r w:rsidRPr="006F7A07">
        <w:rPr>
          <w:b/>
        </w:rPr>
        <w:t>Figure 1.</w:t>
      </w:r>
      <w:proofErr w:type="gramEnd"/>
      <w:r w:rsidRPr="006F7A07">
        <w:rPr>
          <w:b/>
        </w:rPr>
        <w:t xml:space="preserve">  Example OV-1 Illustration</w:t>
      </w:r>
    </w:p>
    <w:p w:rsidR="00F465E5" w:rsidRDefault="006C7867" w:rsidP="0016769C">
      <w:pPr>
        <w:pStyle w:val="topic2"/>
      </w:pPr>
      <w:r>
        <w:lastRenderedPageBreak/>
        <w:t>For Milestone B, p</w:t>
      </w:r>
      <w:r w:rsidR="00F465E5" w:rsidRPr="00F465E5">
        <w:t>rovide a reference design concept for the product showing major subsystems and features (one or more drawings as needed to describe or illustrate the expected features of the product</w:t>
      </w:r>
      <w:r w:rsidR="005312FC" w:rsidRPr="005312FC">
        <w:t xml:space="preserve">; see </w:t>
      </w:r>
      <w:r w:rsidR="005B7CC2">
        <w:t>the example in</w:t>
      </w:r>
      <w:r w:rsidR="005312FC" w:rsidRPr="005312FC">
        <w:t xml:space="preserve"> Figure 2</w:t>
      </w:r>
      <w:r w:rsidR="00F465E5" w:rsidRPr="00F465E5">
        <w:t>)</w:t>
      </w:r>
      <w:r w:rsidR="00675D11">
        <w:t>.</w:t>
      </w:r>
    </w:p>
    <w:p w:rsidR="0066604D" w:rsidRDefault="0066604D" w:rsidP="0066604D">
      <w:pPr>
        <w:spacing w:after="0" w:line="240" w:lineRule="auto"/>
      </w:pPr>
      <w:r>
        <w:rPr>
          <w:noProof/>
        </w:rPr>
        <w:drawing>
          <wp:anchor distT="0" distB="0" distL="114300" distR="114300" simplePos="0" relativeHeight="251686912" behindDoc="0" locked="0" layoutInCell="1" allowOverlap="1">
            <wp:simplePos x="0" y="0"/>
            <wp:positionH relativeFrom="column">
              <wp:align>center</wp:align>
            </wp:positionH>
            <wp:positionV relativeFrom="paragraph">
              <wp:posOffset>190500</wp:posOffset>
            </wp:positionV>
            <wp:extent cx="5370830" cy="3119755"/>
            <wp:effectExtent l="19050" t="19050" r="20320" b="23495"/>
            <wp:wrapTopAndBottom/>
            <wp:docPr id="19" name="Picture 6" descr="Subsyst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ystems.jpg"/>
                    <pic:cNvPicPr/>
                  </pic:nvPicPr>
                  <pic:blipFill>
                    <a:blip r:embed="rId11" cstate="print"/>
                    <a:stretch>
                      <a:fillRect/>
                    </a:stretch>
                  </pic:blipFill>
                  <pic:spPr>
                    <a:xfrm>
                      <a:off x="0" y="0"/>
                      <a:ext cx="5370830" cy="3119755"/>
                    </a:xfrm>
                    <a:prstGeom prst="rect">
                      <a:avLst/>
                    </a:prstGeom>
                    <a:ln w="3175">
                      <a:solidFill>
                        <a:schemeClr val="tx1"/>
                      </a:solidFill>
                    </a:ln>
                  </pic:spPr>
                </pic:pic>
              </a:graphicData>
            </a:graphic>
          </wp:anchor>
        </w:drawing>
      </w:r>
    </w:p>
    <w:p w:rsidR="0066604D" w:rsidRDefault="0066604D" w:rsidP="0066604D">
      <w:pPr>
        <w:spacing w:after="0" w:line="240" w:lineRule="auto"/>
      </w:pPr>
    </w:p>
    <w:p w:rsidR="0066604D" w:rsidRPr="005B7CC2" w:rsidRDefault="0066604D" w:rsidP="0066604D">
      <w:pPr>
        <w:pStyle w:val="topic2"/>
        <w:numPr>
          <w:ilvl w:val="0"/>
          <w:numId w:val="0"/>
        </w:numPr>
        <w:ind w:left="360"/>
        <w:jc w:val="center"/>
        <w:rPr>
          <w:b/>
          <w:sz w:val="18"/>
          <w:szCs w:val="18"/>
          <w:u w:val="single"/>
        </w:rPr>
      </w:pPr>
      <w:proofErr w:type="gramStart"/>
      <w:r w:rsidRPr="005B7CC2">
        <w:rPr>
          <w:b/>
          <w:sz w:val="18"/>
          <w:szCs w:val="18"/>
          <w:u w:val="single"/>
        </w:rPr>
        <w:t xml:space="preserve">Figure </w:t>
      </w:r>
      <w:r>
        <w:rPr>
          <w:b/>
          <w:sz w:val="18"/>
          <w:szCs w:val="18"/>
          <w:u w:val="single"/>
        </w:rPr>
        <w:t>2</w:t>
      </w:r>
      <w:r w:rsidRPr="005B7CC2">
        <w:rPr>
          <w:b/>
          <w:sz w:val="18"/>
          <w:szCs w:val="18"/>
          <w:u w:val="single"/>
        </w:rPr>
        <w:t>.</w:t>
      </w:r>
      <w:proofErr w:type="gramEnd"/>
      <w:r w:rsidRPr="005B7CC2">
        <w:rPr>
          <w:b/>
          <w:sz w:val="18"/>
          <w:szCs w:val="18"/>
          <w:u w:val="single"/>
        </w:rPr>
        <w:t xml:space="preserve">  </w:t>
      </w:r>
      <w:r>
        <w:rPr>
          <w:b/>
          <w:sz w:val="18"/>
          <w:szCs w:val="18"/>
          <w:u w:val="single"/>
        </w:rPr>
        <w:t>Sample Drawing of the R</w:t>
      </w:r>
      <w:r w:rsidRPr="005B7CC2">
        <w:rPr>
          <w:b/>
          <w:sz w:val="18"/>
          <w:szCs w:val="18"/>
          <w:u w:val="single"/>
        </w:rPr>
        <w:t xml:space="preserve">eference </w:t>
      </w:r>
      <w:r>
        <w:rPr>
          <w:b/>
          <w:sz w:val="18"/>
          <w:szCs w:val="18"/>
          <w:u w:val="single"/>
        </w:rPr>
        <w:t>D</w:t>
      </w:r>
      <w:r w:rsidRPr="005B7CC2">
        <w:rPr>
          <w:b/>
          <w:sz w:val="18"/>
          <w:szCs w:val="18"/>
          <w:u w:val="single"/>
        </w:rPr>
        <w:t xml:space="preserve">esign </w:t>
      </w:r>
      <w:r>
        <w:rPr>
          <w:b/>
          <w:sz w:val="18"/>
          <w:szCs w:val="18"/>
          <w:u w:val="single"/>
        </w:rPr>
        <w:t>C</w:t>
      </w:r>
      <w:r w:rsidRPr="005B7CC2">
        <w:rPr>
          <w:b/>
          <w:sz w:val="18"/>
          <w:szCs w:val="18"/>
          <w:u w:val="single"/>
        </w:rPr>
        <w:t>oncept</w:t>
      </w:r>
    </w:p>
    <w:p w:rsidR="0066604D" w:rsidRPr="000F6F5A" w:rsidRDefault="0066604D" w:rsidP="000811AF">
      <w:pPr>
        <w:spacing w:after="0" w:line="240" w:lineRule="auto"/>
      </w:pPr>
    </w:p>
    <w:p w:rsidR="00EE2D92" w:rsidRPr="000F6F5A" w:rsidRDefault="003507CF" w:rsidP="00591957">
      <w:pPr>
        <w:pStyle w:val="topic10"/>
        <w:spacing w:before="360"/>
      </w:pPr>
      <w:r w:rsidRPr="000F6F5A">
        <w:t xml:space="preserve">Acquisition Approach.  Indicate whether the </w:t>
      </w:r>
      <w:r w:rsidR="00735F76">
        <w:t>program</w:t>
      </w:r>
      <w:r w:rsidR="00735F76" w:rsidRPr="000F6F5A">
        <w:t xml:space="preserve"> </w:t>
      </w:r>
      <w:r w:rsidRPr="000F6F5A">
        <w:t xml:space="preserve">strategy will be evolutionary or single step to full capability.  Note: If this program employs an evolutionary acquisition approach, this strategy will primarily apply to the current increment, while occasionally addressing some topics in the context of the </w:t>
      </w:r>
      <w:r w:rsidR="00D40B4E" w:rsidRPr="000F6F5A">
        <w:t xml:space="preserve">overall </w:t>
      </w:r>
      <w:r w:rsidRPr="000F6F5A">
        <w:t>program.</w:t>
      </w:r>
    </w:p>
    <w:p w:rsidR="00276246" w:rsidRDefault="003507CF" w:rsidP="0016769C">
      <w:pPr>
        <w:pStyle w:val="topic2"/>
      </w:pPr>
      <w:r w:rsidRPr="000F6F5A">
        <w:t>If this program employs an evolutionary acquisition approach, s</w:t>
      </w:r>
      <w:r w:rsidR="00564A5D" w:rsidRPr="000F6F5A">
        <w:t>ummarize t</w:t>
      </w:r>
      <w:r w:rsidR="00EE2D92" w:rsidRPr="000F6F5A">
        <w:t xml:space="preserve">he </w:t>
      </w:r>
      <w:r w:rsidR="0024534F" w:rsidRPr="0024534F">
        <w:t>cost, schedule</w:t>
      </w:r>
      <w:r w:rsidR="00276246">
        <w:t>,</w:t>
      </w:r>
      <w:r w:rsidR="0024534F" w:rsidRPr="0024534F">
        <w:t xml:space="preserve"> and performance drivers for </w:t>
      </w:r>
      <w:r w:rsidR="00276246">
        <w:t>the</w:t>
      </w:r>
      <w:r w:rsidR="0024534F" w:rsidRPr="0024534F">
        <w:t xml:space="preserve"> increment</w:t>
      </w:r>
      <w:r w:rsidR="009E1007">
        <w:t xml:space="preserve"> </w:t>
      </w:r>
      <w:r w:rsidR="00276246">
        <w:t xml:space="preserve">under consideration, </w:t>
      </w:r>
      <w:r w:rsidR="009E1007">
        <w:t>and</w:t>
      </w:r>
      <w:r w:rsidR="0024534F" w:rsidRPr="0024534F">
        <w:t xml:space="preserve"> the </w:t>
      </w:r>
      <w:r w:rsidR="00EE2D92" w:rsidRPr="000F6F5A">
        <w:t xml:space="preserve">plan to transition from </w:t>
      </w:r>
      <w:r w:rsidR="00C53696" w:rsidRPr="000F6F5A">
        <w:t xml:space="preserve">the </w:t>
      </w:r>
      <w:r w:rsidR="00EE2D92" w:rsidRPr="000F6F5A">
        <w:t>initial increment to later increments</w:t>
      </w:r>
      <w:r w:rsidR="00564A5D" w:rsidRPr="000F6F5A">
        <w:t>.</w:t>
      </w:r>
    </w:p>
    <w:p w:rsidR="0082601B" w:rsidRPr="000F6F5A" w:rsidRDefault="00E57A19" w:rsidP="0016769C">
      <w:pPr>
        <w:pStyle w:val="topic2"/>
      </w:pPr>
      <w:r w:rsidRPr="004F1FD4">
        <w:t xml:space="preserve"> </w:t>
      </w:r>
      <w:r w:rsidR="004F1FD4" w:rsidRPr="004F1FD4">
        <w:t>Specify</w:t>
      </w:r>
      <w:r w:rsidR="003507CF" w:rsidRPr="000F6F5A">
        <w:t xml:space="preserve"> any unique program circumstances, such as transitioning from a technology project, selection as </w:t>
      </w:r>
      <w:r w:rsidR="00E96D7D" w:rsidRPr="000F6F5A">
        <w:t xml:space="preserve">a </w:t>
      </w:r>
      <w:r w:rsidR="003507CF" w:rsidRPr="000F6F5A">
        <w:t>special interest program, etc.</w:t>
      </w:r>
    </w:p>
    <w:p w:rsidR="00E01E29" w:rsidRDefault="00E01E29" w:rsidP="00E01E29">
      <w:pPr>
        <w:pStyle w:val="topic2"/>
      </w:pPr>
      <w:r w:rsidRPr="000F6F5A">
        <w:t>Indicate whether this program will replace an existing system</w:t>
      </w:r>
      <w:r>
        <w:t>,</w:t>
      </w:r>
      <w:r w:rsidRPr="000F6F5A">
        <w:t xml:space="preserve"> is a modification to an existing system</w:t>
      </w:r>
      <w:r>
        <w:t xml:space="preserve">, </w:t>
      </w:r>
      <w:r w:rsidRPr="004F1FD4">
        <w:t>or is a new capability</w:t>
      </w:r>
      <w:r w:rsidRPr="000F6F5A">
        <w:t>.</w:t>
      </w:r>
    </w:p>
    <w:p w:rsidR="00EE2D92" w:rsidRPr="000F6F5A" w:rsidRDefault="00EE2D92" w:rsidP="0016769C">
      <w:pPr>
        <w:pStyle w:val="topic2"/>
      </w:pPr>
      <w:r w:rsidRPr="000F6F5A">
        <w:t>Indicate whether this is a New Start program. Verify that the appropriate Congressional notifications have been completed</w:t>
      </w:r>
      <w:r w:rsidR="004B4224" w:rsidRPr="000F6F5A">
        <w:t xml:space="preserve"> for a New Start</w:t>
      </w:r>
      <w:r w:rsidRPr="000F6F5A">
        <w:t xml:space="preserve">. (Reference </w:t>
      </w:r>
      <w:proofErr w:type="spellStart"/>
      <w:proofErr w:type="gramStart"/>
      <w:r w:rsidRPr="000F6F5A">
        <w:t>D</w:t>
      </w:r>
      <w:r w:rsidR="00186481" w:rsidRPr="000F6F5A">
        <w:t>o</w:t>
      </w:r>
      <w:r w:rsidRPr="000F6F5A">
        <w:t>D</w:t>
      </w:r>
      <w:proofErr w:type="spellEnd"/>
      <w:proofErr w:type="gramEnd"/>
      <w:r w:rsidRPr="000F6F5A">
        <w:t xml:space="preserve"> 7000.14-R, </w:t>
      </w:r>
      <w:r w:rsidRPr="000F6F5A">
        <w:rPr>
          <w:i/>
          <w:iCs/>
        </w:rPr>
        <w:t>DOD Financial Management Regulation</w:t>
      </w:r>
      <w:r w:rsidRPr="000F6F5A">
        <w:t xml:space="preserve">, Volume 3, </w:t>
      </w:r>
      <w:hyperlink r:id="rId12" w:history="1">
        <w:r w:rsidRPr="000F6F5A">
          <w:rPr>
            <w:rStyle w:val="Hyperlink"/>
          </w:rPr>
          <w:t>Chapter 6</w:t>
        </w:r>
      </w:hyperlink>
      <w:r w:rsidRPr="000F6F5A">
        <w:t xml:space="preserve"> for guidance on new start determinations.)</w:t>
      </w:r>
    </w:p>
    <w:p w:rsidR="00EE2D92" w:rsidRPr="000F6F5A" w:rsidRDefault="00EE2D92" w:rsidP="0016769C">
      <w:pPr>
        <w:pStyle w:val="topic2"/>
      </w:pPr>
      <w:r w:rsidRPr="000F6F5A">
        <w:t xml:space="preserve">Indicate whether this is a joint program. If so, </w:t>
      </w:r>
      <w:r w:rsidR="004009D7" w:rsidRPr="00D92D7B">
        <w:t>specify</w:t>
      </w:r>
      <w:r w:rsidR="004009D7" w:rsidRPr="000F6F5A">
        <w:t xml:space="preserve"> </w:t>
      </w:r>
      <w:r w:rsidRPr="000F6F5A">
        <w:t xml:space="preserve">the joint nature and characteristics of the program. Identify the </w:t>
      </w:r>
      <w:r w:rsidR="00C53696" w:rsidRPr="000F6F5A">
        <w:t>S</w:t>
      </w:r>
      <w:r w:rsidRPr="000F6F5A">
        <w:t xml:space="preserve">ervice(s) or </w:t>
      </w:r>
      <w:proofErr w:type="spellStart"/>
      <w:r w:rsidR="00C53696" w:rsidRPr="000F6F5A">
        <w:t>DoD</w:t>
      </w:r>
      <w:proofErr w:type="spellEnd"/>
      <w:r w:rsidR="00C53696" w:rsidRPr="000F6F5A">
        <w:t xml:space="preserve"> C</w:t>
      </w:r>
      <w:r w:rsidRPr="000F6F5A">
        <w:t xml:space="preserve">omponents involved, </w:t>
      </w:r>
      <w:r w:rsidR="004F1FD4" w:rsidRPr="004F1FD4">
        <w:t>state</w:t>
      </w:r>
      <w:r w:rsidRPr="000F6F5A">
        <w:t xml:space="preserve"> the key </w:t>
      </w:r>
      <w:r w:rsidR="002951CE" w:rsidRPr="000F6F5A">
        <w:t>S</w:t>
      </w:r>
      <w:r w:rsidRPr="000F6F5A">
        <w:t xml:space="preserve">ervice-specific technical and operational differences in the end item deliverables, and </w:t>
      </w:r>
      <w:r w:rsidR="004F1FD4" w:rsidRPr="004F1FD4">
        <w:t>provide</w:t>
      </w:r>
      <w:r w:rsidR="00206FEE" w:rsidRPr="000F6F5A">
        <w:t xml:space="preserve"> </w:t>
      </w:r>
      <w:r w:rsidRPr="000F6F5A">
        <w:t xml:space="preserve">the principal roles and responsibilities of each </w:t>
      </w:r>
      <w:proofErr w:type="spellStart"/>
      <w:r w:rsidR="004B4224" w:rsidRPr="000F6F5A">
        <w:t>DoD</w:t>
      </w:r>
      <w:proofErr w:type="spellEnd"/>
      <w:r w:rsidR="004B4224" w:rsidRPr="000F6F5A">
        <w:t xml:space="preserve"> Component</w:t>
      </w:r>
      <w:r w:rsidRPr="000F6F5A">
        <w:t xml:space="preserve"> in the management</w:t>
      </w:r>
      <w:r w:rsidR="00E57A19">
        <w:t>,</w:t>
      </w:r>
      <w:r w:rsidRPr="000F6F5A">
        <w:t xml:space="preserve"> execution</w:t>
      </w:r>
      <w:r w:rsidR="00E57A19">
        <w:t>, and funding</w:t>
      </w:r>
      <w:r w:rsidRPr="000F6F5A">
        <w:t xml:space="preserve"> of the program.</w:t>
      </w:r>
    </w:p>
    <w:p w:rsidR="00EE2D92" w:rsidRPr="000F6F5A" w:rsidRDefault="00EE2D92" w:rsidP="0016769C">
      <w:pPr>
        <w:pStyle w:val="topic2"/>
      </w:pPr>
      <w:r w:rsidRPr="000F6F5A">
        <w:t xml:space="preserve">If this is a Technology Development Strategy, </w:t>
      </w:r>
      <w:r w:rsidR="00F013C8" w:rsidRPr="000F6F5A">
        <w:t xml:space="preserve">identify </w:t>
      </w:r>
      <w:r w:rsidRPr="000F6F5A">
        <w:t xml:space="preserve">the feasible </w:t>
      </w:r>
      <w:r w:rsidR="002951CE" w:rsidRPr="000F6F5A">
        <w:t>technical</w:t>
      </w:r>
      <w:r w:rsidRPr="000F6F5A">
        <w:t xml:space="preserve"> approaches for developing the approved materiel solution, the impact of prior acquisitions on those approaches, and any related </w:t>
      </w:r>
      <w:r w:rsidR="004F1FD4" w:rsidRPr="004F1FD4">
        <w:t>preceding</w:t>
      </w:r>
      <w:r w:rsidRPr="000F6F5A">
        <w:t xml:space="preserve"> effort.</w:t>
      </w:r>
    </w:p>
    <w:p w:rsidR="00EE2D92" w:rsidRPr="000F6F5A" w:rsidRDefault="00EE2D92" w:rsidP="0016769C">
      <w:pPr>
        <w:pStyle w:val="topic2"/>
      </w:pPr>
      <w:r w:rsidRPr="000F6F5A">
        <w:lastRenderedPageBreak/>
        <w:t>If this strategy</w:t>
      </w:r>
      <w:r w:rsidR="005D7AD0" w:rsidRPr="000F6F5A">
        <w:t xml:space="preserve"> supports the </w:t>
      </w:r>
      <w:r w:rsidR="00C53696" w:rsidRPr="000F6F5A">
        <w:t>Milestone</w:t>
      </w:r>
      <w:r w:rsidR="005D7AD0" w:rsidRPr="000F6F5A">
        <w:t xml:space="preserve"> B or C decision</w:t>
      </w:r>
      <w:r w:rsidRPr="000F6F5A">
        <w:t xml:space="preserve">, </w:t>
      </w:r>
      <w:r w:rsidR="00591957" w:rsidRPr="00591957">
        <w:t>in a table showing quantity per year</w:t>
      </w:r>
      <w:r w:rsidR="00591957">
        <w:t>,</w:t>
      </w:r>
      <w:r w:rsidR="00591957" w:rsidRPr="00591957">
        <w:t xml:space="preserve"> </w:t>
      </w:r>
      <w:r w:rsidR="003507CF" w:rsidRPr="000F6F5A">
        <w:t xml:space="preserve">indicate the total </w:t>
      </w:r>
      <w:r w:rsidR="0078521D">
        <w:t xml:space="preserve">planned </w:t>
      </w:r>
      <w:r w:rsidR="003507CF" w:rsidRPr="000F6F5A">
        <w:t xml:space="preserve">production </w:t>
      </w:r>
      <w:r w:rsidR="00E96D7D" w:rsidRPr="000F6F5A">
        <w:t>quantity</w:t>
      </w:r>
      <w:r w:rsidR="009B437F" w:rsidRPr="009B437F">
        <w:t xml:space="preserve"> </w:t>
      </w:r>
      <w:r w:rsidR="009B437F">
        <w:t>and</w:t>
      </w:r>
      <w:r w:rsidR="009B437F" w:rsidRPr="000F6F5A">
        <w:t xml:space="preserve"> provide </w:t>
      </w:r>
      <w:r w:rsidR="009B437F">
        <w:t xml:space="preserve">the </w:t>
      </w:r>
      <w:r w:rsidR="009B437F" w:rsidRPr="000F6F5A">
        <w:t>LRIP</w:t>
      </w:r>
      <w:r w:rsidR="009B437F">
        <w:t xml:space="preserve"> </w:t>
      </w:r>
      <w:r w:rsidR="009B437F" w:rsidRPr="000F6F5A">
        <w:t>quantit</w:t>
      </w:r>
      <w:r w:rsidR="009B437F">
        <w:t>y.  S</w:t>
      </w:r>
      <w:r w:rsidRPr="000F6F5A">
        <w:t>ummarize the L</w:t>
      </w:r>
      <w:r w:rsidR="00C53696" w:rsidRPr="000F6F5A">
        <w:t>ow-</w:t>
      </w:r>
      <w:r w:rsidRPr="000F6F5A">
        <w:t>R</w:t>
      </w:r>
      <w:r w:rsidR="00C53696" w:rsidRPr="000F6F5A">
        <w:t xml:space="preserve">ate </w:t>
      </w:r>
      <w:r w:rsidRPr="000F6F5A">
        <w:t>I</w:t>
      </w:r>
      <w:r w:rsidR="00C53696" w:rsidRPr="000F6F5A">
        <w:t xml:space="preserve">nitial </w:t>
      </w:r>
      <w:r w:rsidRPr="000F6F5A">
        <w:t>P</w:t>
      </w:r>
      <w:r w:rsidR="00C53696" w:rsidRPr="000F6F5A">
        <w:t>roduction</w:t>
      </w:r>
      <w:r w:rsidR="00792DCD" w:rsidRPr="000F6F5A">
        <w:t xml:space="preserve"> (LRIP)</w:t>
      </w:r>
      <w:r w:rsidRPr="000F6F5A">
        <w:t xml:space="preserve"> plan</w:t>
      </w:r>
      <w:r w:rsidR="00DD2F93">
        <w:t>.  I</w:t>
      </w:r>
      <w:r w:rsidRPr="000F6F5A">
        <w:t xml:space="preserve">f the </w:t>
      </w:r>
      <w:r w:rsidR="00735F76" w:rsidRPr="00735F76">
        <w:t xml:space="preserve">planned </w:t>
      </w:r>
      <w:r w:rsidR="00514EC7" w:rsidRPr="000F6F5A">
        <w:t>LRIP</w:t>
      </w:r>
      <w:r w:rsidR="001F4A0C" w:rsidRPr="000F6F5A">
        <w:t xml:space="preserve"> </w:t>
      </w:r>
      <w:r w:rsidRPr="000F6F5A">
        <w:t xml:space="preserve">quantity exceeds </w:t>
      </w:r>
      <w:r w:rsidR="00E01E29">
        <w:t>ten</w:t>
      </w:r>
      <w:r w:rsidRPr="000F6F5A">
        <w:t xml:space="preserve"> percent of the total planned production quantity,</w:t>
      </w:r>
      <w:r w:rsidRPr="000F6F5A" w:rsidDel="0083377F">
        <w:t xml:space="preserve"> </w:t>
      </w:r>
      <w:r w:rsidRPr="000F6F5A">
        <w:t xml:space="preserve">provide the justification. </w:t>
      </w:r>
      <w:r w:rsidR="00126379" w:rsidRPr="000F6F5A">
        <w:t xml:space="preserve"> (Not applicable to software-intensive programs without production components.)</w:t>
      </w:r>
    </w:p>
    <w:p w:rsidR="00EE2D92" w:rsidRPr="000F6F5A" w:rsidRDefault="001827B6" w:rsidP="00591957">
      <w:pPr>
        <w:pStyle w:val="topic10"/>
        <w:spacing w:before="360"/>
      </w:pPr>
      <w:r w:rsidRPr="000F6F5A">
        <w:t>Tailoring</w:t>
      </w:r>
    </w:p>
    <w:p w:rsidR="00EE2D92" w:rsidRPr="000F6F5A" w:rsidRDefault="00EE2D92" w:rsidP="0016769C">
      <w:pPr>
        <w:pStyle w:val="topic2"/>
      </w:pPr>
      <w:r w:rsidRPr="000F6F5A">
        <w:t xml:space="preserve">Consistent with statutory and federal regulatory requirements, the </w:t>
      </w:r>
      <w:r w:rsidR="00792DCD" w:rsidRPr="000F6F5A">
        <w:t>Program Manager (</w:t>
      </w:r>
      <w:r w:rsidRPr="000F6F5A">
        <w:t>PM</w:t>
      </w:r>
      <w:r w:rsidR="00792DCD" w:rsidRPr="000F6F5A">
        <w:t>)</w:t>
      </w:r>
      <w:r w:rsidRPr="000F6F5A">
        <w:t xml:space="preserve"> and </w:t>
      </w:r>
      <w:r w:rsidR="00792DCD" w:rsidRPr="000F6F5A">
        <w:t>Milestone Decision Authority (</w:t>
      </w:r>
      <w:r w:rsidRPr="000F6F5A">
        <w:t>MDA</w:t>
      </w:r>
      <w:r w:rsidR="00792DCD" w:rsidRPr="000F6F5A">
        <w:t>)</w:t>
      </w:r>
      <w:r w:rsidRPr="000F6F5A">
        <w:t xml:space="preserve"> may tailor the phases and decision points to meet the specific needs of the program.  If </w:t>
      </w:r>
      <w:r w:rsidR="005D7AD0" w:rsidRPr="000F6F5A">
        <w:t>tailoring is planned</w:t>
      </w:r>
      <w:r w:rsidRPr="000F6F5A">
        <w:t xml:space="preserve">, </w:t>
      </w:r>
      <w:r w:rsidR="00591957" w:rsidRPr="00591957">
        <w:t>state</w:t>
      </w:r>
      <w:r w:rsidRPr="000F6F5A">
        <w:t xml:space="preserve"> what is being proposed and why.</w:t>
      </w:r>
    </w:p>
    <w:p w:rsidR="00287488" w:rsidRPr="000F6F5A" w:rsidRDefault="00126379" w:rsidP="0016769C">
      <w:pPr>
        <w:pStyle w:val="topic2"/>
      </w:pPr>
      <w:r w:rsidRPr="000F6F5A">
        <w:t>List all</w:t>
      </w:r>
      <w:r w:rsidR="00EE2D92" w:rsidRPr="000F6F5A">
        <w:t xml:space="preserve"> requests for </w:t>
      </w:r>
      <w:r w:rsidRPr="000F6F5A">
        <w:t xml:space="preserve">either </w:t>
      </w:r>
      <w:r w:rsidR="00EE2D92" w:rsidRPr="000F6F5A">
        <w:t xml:space="preserve">regulatory policy waivers </w:t>
      </w:r>
      <w:r w:rsidRPr="000F6F5A">
        <w:t xml:space="preserve">or </w:t>
      </w:r>
      <w:r w:rsidR="00EE2D92" w:rsidRPr="000F6F5A">
        <w:t>waivers permitted by statute</w:t>
      </w:r>
      <w:r w:rsidR="00287488" w:rsidRPr="000F6F5A">
        <w:t xml:space="preserve">.  </w:t>
      </w:r>
      <w:r w:rsidR="00735F76">
        <w:t>I</w:t>
      </w:r>
      <w:r w:rsidR="00E96D7D" w:rsidRPr="000F6F5A">
        <w:t>nclud</w:t>
      </w:r>
      <w:r w:rsidR="00735F76">
        <w:t>e</w:t>
      </w:r>
      <w:r w:rsidR="00E96D7D" w:rsidRPr="000F6F5A">
        <w:t xml:space="preserve"> a table similar to notional </w:t>
      </w:r>
      <w:r w:rsidR="0063608F">
        <w:t>T</w:t>
      </w:r>
      <w:r w:rsidR="00E96D7D" w:rsidRPr="000F6F5A">
        <w:t>able 1.</w:t>
      </w:r>
    </w:p>
    <w:p w:rsidR="00591957" w:rsidRPr="000F6F5A" w:rsidRDefault="00591957" w:rsidP="00287488"/>
    <w:tbl>
      <w:tblPr>
        <w:tblStyle w:val="TableGrid"/>
        <w:tblW w:w="0" w:type="auto"/>
        <w:tblLook w:val="04A0"/>
      </w:tblPr>
      <w:tblGrid>
        <w:gridCol w:w="1655"/>
        <w:gridCol w:w="1287"/>
        <w:gridCol w:w="1016"/>
        <w:gridCol w:w="2503"/>
        <w:gridCol w:w="1646"/>
        <w:gridCol w:w="1469"/>
      </w:tblGrid>
      <w:tr w:rsidR="009E7B2A" w:rsidRPr="000F6F5A" w:rsidTr="009E7B2A">
        <w:tc>
          <w:tcPr>
            <w:tcW w:w="9576" w:type="dxa"/>
            <w:gridSpan w:val="6"/>
            <w:shd w:val="clear" w:color="auto" w:fill="4A442A" w:themeFill="background2" w:themeFillShade="40"/>
            <w:vAlign w:val="center"/>
          </w:tcPr>
          <w:p w:rsidR="009E7B2A" w:rsidRPr="000F6F5A" w:rsidRDefault="009E7B2A" w:rsidP="00287488">
            <w:pPr>
              <w:jc w:val="center"/>
              <w:rPr>
                <w:b/>
                <w:color w:val="FFFFFF" w:themeColor="background1"/>
              </w:rPr>
            </w:pPr>
            <w:r w:rsidRPr="000F6F5A">
              <w:rPr>
                <w:b/>
                <w:color w:val="FFFFFF" w:themeColor="background1"/>
              </w:rPr>
              <w:t>WAIVER REQUESTS</w:t>
            </w:r>
          </w:p>
        </w:tc>
      </w:tr>
      <w:tr w:rsidR="009E7B2A" w:rsidRPr="000F6F5A" w:rsidTr="009E7B2A">
        <w:tc>
          <w:tcPr>
            <w:tcW w:w="1655" w:type="dxa"/>
            <w:shd w:val="clear" w:color="auto" w:fill="948A54" w:themeFill="background2" w:themeFillShade="80"/>
            <w:vAlign w:val="center"/>
          </w:tcPr>
          <w:p w:rsidR="009E7B2A" w:rsidRPr="000F6F5A" w:rsidRDefault="009E7B2A" w:rsidP="00287488">
            <w:pPr>
              <w:jc w:val="center"/>
              <w:rPr>
                <w:b/>
                <w:color w:val="FFFFFF" w:themeColor="background1"/>
              </w:rPr>
            </w:pPr>
            <w:r w:rsidRPr="000F6F5A">
              <w:rPr>
                <w:b/>
                <w:color w:val="FFFFFF" w:themeColor="background1"/>
              </w:rPr>
              <w:t>Requirement to Be Waived</w:t>
            </w:r>
          </w:p>
        </w:tc>
        <w:tc>
          <w:tcPr>
            <w:tcW w:w="1287" w:type="dxa"/>
            <w:shd w:val="clear" w:color="auto" w:fill="948A54" w:themeFill="background2" w:themeFillShade="80"/>
            <w:vAlign w:val="center"/>
          </w:tcPr>
          <w:p w:rsidR="009E7B2A" w:rsidRPr="000F6F5A" w:rsidRDefault="009E7B2A" w:rsidP="00287488">
            <w:pPr>
              <w:jc w:val="center"/>
              <w:rPr>
                <w:b/>
                <w:color w:val="FFFFFF" w:themeColor="background1"/>
              </w:rPr>
            </w:pPr>
            <w:r w:rsidRPr="000F6F5A">
              <w:rPr>
                <w:b/>
                <w:color w:val="FFFFFF" w:themeColor="background1"/>
              </w:rPr>
              <w:t>Type: Regulatory or Statutory</w:t>
            </w:r>
          </w:p>
        </w:tc>
        <w:tc>
          <w:tcPr>
            <w:tcW w:w="1016" w:type="dxa"/>
            <w:shd w:val="clear" w:color="auto" w:fill="948A54" w:themeFill="background2" w:themeFillShade="80"/>
            <w:vAlign w:val="center"/>
          </w:tcPr>
          <w:p w:rsidR="009E7B2A" w:rsidRPr="000F6F5A" w:rsidRDefault="009E7B2A" w:rsidP="00287488">
            <w:pPr>
              <w:jc w:val="center"/>
              <w:rPr>
                <w:b/>
                <w:color w:val="FFFFFF" w:themeColor="background1"/>
              </w:rPr>
            </w:pPr>
            <w:r w:rsidRPr="000F6F5A">
              <w:rPr>
                <w:b/>
                <w:color w:val="FFFFFF" w:themeColor="background1"/>
              </w:rPr>
              <w:t>Granting Authority</w:t>
            </w:r>
          </w:p>
        </w:tc>
        <w:tc>
          <w:tcPr>
            <w:tcW w:w="2503" w:type="dxa"/>
            <w:shd w:val="clear" w:color="auto" w:fill="948A54" w:themeFill="background2" w:themeFillShade="80"/>
            <w:vAlign w:val="center"/>
          </w:tcPr>
          <w:p w:rsidR="009E7B2A" w:rsidRPr="000F6F5A" w:rsidRDefault="009E7B2A" w:rsidP="00287488">
            <w:pPr>
              <w:jc w:val="center"/>
              <w:rPr>
                <w:b/>
                <w:color w:val="FFFFFF" w:themeColor="background1"/>
              </w:rPr>
            </w:pPr>
            <w:r w:rsidRPr="000F6F5A">
              <w:rPr>
                <w:b/>
                <w:color w:val="FFFFFF" w:themeColor="background1"/>
              </w:rPr>
              <w:t>Rationale</w:t>
            </w:r>
          </w:p>
        </w:tc>
        <w:tc>
          <w:tcPr>
            <w:tcW w:w="1646" w:type="dxa"/>
            <w:shd w:val="clear" w:color="auto" w:fill="948A54" w:themeFill="background2" w:themeFillShade="80"/>
            <w:vAlign w:val="center"/>
          </w:tcPr>
          <w:p w:rsidR="009E7B2A" w:rsidRPr="000F6F5A" w:rsidRDefault="009E7B2A" w:rsidP="009E7B2A">
            <w:pPr>
              <w:jc w:val="center"/>
              <w:rPr>
                <w:b/>
                <w:color w:val="FFFFFF" w:themeColor="background1"/>
              </w:rPr>
            </w:pPr>
            <w:r w:rsidRPr="009E7B2A">
              <w:rPr>
                <w:b/>
                <w:color w:val="FFFFFF" w:themeColor="background1"/>
              </w:rPr>
              <w:t>Required by</w:t>
            </w:r>
            <w:r w:rsidRPr="009E7B2A">
              <w:rPr>
                <w:b/>
                <w:color w:val="FFFFFF" w:themeColor="background1"/>
              </w:rPr>
              <w:br/>
              <w:t>[date or event]</w:t>
            </w:r>
          </w:p>
        </w:tc>
        <w:tc>
          <w:tcPr>
            <w:tcW w:w="1469" w:type="dxa"/>
            <w:shd w:val="clear" w:color="auto" w:fill="948A54" w:themeFill="background2" w:themeFillShade="80"/>
            <w:vAlign w:val="center"/>
          </w:tcPr>
          <w:p w:rsidR="009E7B2A" w:rsidRPr="000F6F5A" w:rsidRDefault="009E7B2A" w:rsidP="009E7B2A">
            <w:pPr>
              <w:jc w:val="center"/>
              <w:rPr>
                <w:b/>
                <w:color w:val="FFFFFF" w:themeColor="background1"/>
              </w:rPr>
            </w:pPr>
            <w:r w:rsidRPr="000F6F5A">
              <w:rPr>
                <w:b/>
                <w:color w:val="FFFFFF" w:themeColor="background1"/>
              </w:rPr>
              <w:t>Status</w:t>
            </w:r>
          </w:p>
        </w:tc>
      </w:tr>
      <w:tr w:rsidR="009E7B2A" w:rsidRPr="000F6F5A" w:rsidTr="009E7B2A">
        <w:tc>
          <w:tcPr>
            <w:tcW w:w="1655" w:type="dxa"/>
            <w:shd w:val="clear" w:color="auto" w:fill="auto"/>
          </w:tcPr>
          <w:p w:rsidR="009E7B2A" w:rsidRPr="000F6F5A" w:rsidRDefault="009E7B2A" w:rsidP="00287488"/>
        </w:tc>
        <w:tc>
          <w:tcPr>
            <w:tcW w:w="1287" w:type="dxa"/>
            <w:shd w:val="clear" w:color="auto" w:fill="auto"/>
          </w:tcPr>
          <w:p w:rsidR="009E7B2A" w:rsidRPr="000F6F5A" w:rsidRDefault="009E7B2A" w:rsidP="00287488"/>
        </w:tc>
        <w:tc>
          <w:tcPr>
            <w:tcW w:w="1016" w:type="dxa"/>
          </w:tcPr>
          <w:p w:rsidR="009E7B2A" w:rsidRPr="000F6F5A" w:rsidRDefault="009E7B2A" w:rsidP="00287488"/>
        </w:tc>
        <w:tc>
          <w:tcPr>
            <w:tcW w:w="2503" w:type="dxa"/>
            <w:shd w:val="clear" w:color="auto" w:fill="auto"/>
          </w:tcPr>
          <w:p w:rsidR="009E7B2A" w:rsidRPr="000F6F5A" w:rsidRDefault="009E7B2A" w:rsidP="00287488"/>
        </w:tc>
        <w:tc>
          <w:tcPr>
            <w:tcW w:w="1646" w:type="dxa"/>
            <w:shd w:val="clear" w:color="auto" w:fill="auto"/>
          </w:tcPr>
          <w:p w:rsidR="009E7B2A" w:rsidRPr="000F6F5A" w:rsidRDefault="009E7B2A" w:rsidP="00287488"/>
        </w:tc>
        <w:tc>
          <w:tcPr>
            <w:tcW w:w="1469" w:type="dxa"/>
          </w:tcPr>
          <w:p w:rsidR="009E7B2A" w:rsidRPr="000F6F5A" w:rsidRDefault="009E7B2A" w:rsidP="00287488"/>
        </w:tc>
      </w:tr>
      <w:tr w:rsidR="009E7B2A" w:rsidRPr="000F6F5A" w:rsidTr="009E7B2A">
        <w:tc>
          <w:tcPr>
            <w:tcW w:w="1655" w:type="dxa"/>
            <w:shd w:val="clear" w:color="auto" w:fill="auto"/>
          </w:tcPr>
          <w:p w:rsidR="009E7B2A" w:rsidRPr="000F6F5A" w:rsidRDefault="009E7B2A" w:rsidP="00287488"/>
        </w:tc>
        <w:tc>
          <w:tcPr>
            <w:tcW w:w="1287" w:type="dxa"/>
            <w:shd w:val="clear" w:color="auto" w:fill="auto"/>
          </w:tcPr>
          <w:p w:rsidR="009E7B2A" w:rsidRPr="000F6F5A" w:rsidRDefault="009E7B2A" w:rsidP="00287488"/>
        </w:tc>
        <w:tc>
          <w:tcPr>
            <w:tcW w:w="1016" w:type="dxa"/>
          </w:tcPr>
          <w:p w:rsidR="009E7B2A" w:rsidRPr="000F6F5A" w:rsidRDefault="009E7B2A" w:rsidP="00287488"/>
        </w:tc>
        <w:tc>
          <w:tcPr>
            <w:tcW w:w="2503" w:type="dxa"/>
            <w:shd w:val="clear" w:color="auto" w:fill="auto"/>
          </w:tcPr>
          <w:p w:rsidR="009E7B2A" w:rsidRPr="000F6F5A" w:rsidRDefault="009E7B2A" w:rsidP="00287488"/>
        </w:tc>
        <w:tc>
          <w:tcPr>
            <w:tcW w:w="1646" w:type="dxa"/>
            <w:shd w:val="clear" w:color="auto" w:fill="auto"/>
          </w:tcPr>
          <w:p w:rsidR="009E7B2A" w:rsidRPr="000F6F5A" w:rsidRDefault="009E7B2A" w:rsidP="00287488"/>
        </w:tc>
        <w:tc>
          <w:tcPr>
            <w:tcW w:w="1469" w:type="dxa"/>
          </w:tcPr>
          <w:p w:rsidR="009E7B2A" w:rsidRPr="000F6F5A" w:rsidRDefault="009E7B2A" w:rsidP="00287488"/>
        </w:tc>
      </w:tr>
      <w:tr w:rsidR="009E7B2A" w:rsidRPr="000F6F5A" w:rsidTr="009E7B2A">
        <w:tc>
          <w:tcPr>
            <w:tcW w:w="1655" w:type="dxa"/>
            <w:shd w:val="clear" w:color="auto" w:fill="auto"/>
          </w:tcPr>
          <w:p w:rsidR="009E7B2A" w:rsidRPr="000F6F5A" w:rsidRDefault="009E7B2A" w:rsidP="00287488"/>
        </w:tc>
        <w:tc>
          <w:tcPr>
            <w:tcW w:w="1287" w:type="dxa"/>
            <w:shd w:val="clear" w:color="auto" w:fill="auto"/>
          </w:tcPr>
          <w:p w:rsidR="009E7B2A" w:rsidRPr="000F6F5A" w:rsidRDefault="009E7B2A" w:rsidP="00287488"/>
        </w:tc>
        <w:tc>
          <w:tcPr>
            <w:tcW w:w="1016" w:type="dxa"/>
          </w:tcPr>
          <w:p w:rsidR="009E7B2A" w:rsidRPr="000F6F5A" w:rsidRDefault="009E7B2A" w:rsidP="00287488"/>
        </w:tc>
        <w:tc>
          <w:tcPr>
            <w:tcW w:w="2503" w:type="dxa"/>
            <w:shd w:val="clear" w:color="auto" w:fill="auto"/>
          </w:tcPr>
          <w:p w:rsidR="009E7B2A" w:rsidRPr="000F6F5A" w:rsidRDefault="009E7B2A" w:rsidP="00287488"/>
        </w:tc>
        <w:tc>
          <w:tcPr>
            <w:tcW w:w="1646" w:type="dxa"/>
            <w:shd w:val="clear" w:color="auto" w:fill="auto"/>
          </w:tcPr>
          <w:p w:rsidR="009E7B2A" w:rsidRPr="000F6F5A" w:rsidRDefault="009E7B2A" w:rsidP="00287488"/>
        </w:tc>
        <w:tc>
          <w:tcPr>
            <w:tcW w:w="1469" w:type="dxa"/>
          </w:tcPr>
          <w:p w:rsidR="009E7B2A" w:rsidRPr="000F6F5A" w:rsidRDefault="009E7B2A" w:rsidP="00287488"/>
        </w:tc>
      </w:tr>
    </w:tbl>
    <w:p w:rsidR="00287488" w:rsidRPr="00380074" w:rsidRDefault="00287488" w:rsidP="00287488">
      <w:pPr>
        <w:spacing w:before="120" w:after="0" w:line="240" w:lineRule="auto"/>
        <w:rPr>
          <w:b/>
        </w:rPr>
      </w:pPr>
      <w:proofErr w:type="gramStart"/>
      <w:r w:rsidRPr="00380074">
        <w:rPr>
          <w:b/>
        </w:rPr>
        <w:t>Table 1.</w:t>
      </w:r>
      <w:proofErr w:type="gramEnd"/>
      <w:r w:rsidRPr="00380074">
        <w:rPr>
          <w:b/>
        </w:rPr>
        <w:t xml:space="preserve">  Notional </w:t>
      </w:r>
      <w:r w:rsidR="0034674F">
        <w:rPr>
          <w:b/>
        </w:rPr>
        <w:t>T</w:t>
      </w:r>
      <w:r w:rsidRPr="00380074">
        <w:rPr>
          <w:b/>
        </w:rPr>
        <w:t>able of Program Waiver Requests</w:t>
      </w:r>
    </w:p>
    <w:p w:rsidR="00287488" w:rsidRPr="000F6F5A" w:rsidRDefault="00287488" w:rsidP="00287488">
      <w:pPr>
        <w:spacing w:after="0" w:line="240" w:lineRule="auto"/>
      </w:pPr>
    </w:p>
    <w:p w:rsidR="002E427A" w:rsidRDefault="00511625" w:rsidP="0016769C">
      <w:pPr>
        <w:pStyle w:val="topic10"/>
      </w:pPr>
      <w:r>
        <w:t xml:space="preserve">Program </w:t>
      </w:r>
      <w:r w:rsidR="002E427A">
        <w:t>Schedule</w:t>
      </w:r>
    </w:p>
    <w:p w:rsidR="005011F4" w:rsidRDefault="00000175" w:rsidP="002E427A">
      <w:pPr>
        <w:pStyle w:val="topic2"/>
      </w:pPr>
      <w:r w:rsidRPr="000F6F5A">
        <w:t xml:space="preserve">Provide a detailed graphic illustrating program milestones, phases, and events.  </w:t>
      </w:r>
      <w:r w:rsidR="00514EC7" w:rsidRPr="000F6F5A">
        <w:t>Depicted events</w:t>
      </w:r>
      <w:r w:rsidRPr="000F6F5A">
        <w:t xml:space="preserve"> </w:t>
      </w:r>
      <w:r w:rsidR="007E5C87">
        <w:t>will vary by program, but will</w:t>
      </w:r>
      <w:r w:rsidRPr="000F6F5A">
        <w:t xml:space="preserve"> minimally include </w:t>
      </w:r>
      <w:r w:rsidR="004276BE">
        <w:t xml:space="preserve">key acquisition </w:t>
      </w:r>
      <w:r w:rsidR="00F154E7">
        <w:t>decision points</w:t>
      </w:r>
      <w:r w:rsidR="004276BE">
        <w:t xml:space="preserve">; </w:t>
      </w:r>
      <w:r w:rsidR="00F154E7" w:rsidRPr="00827A87">
        <w:t xml:space="preserve">principal systems engineering </w:t>
      </w:r>
      <w:r w:rsidR="00F154E7">
        <w:t xml:space="preserve">and logistics activities such as </w:t>
      </w:r>
      <w:r w:rsidR="00F154E7" w:rsidRPr="00827A87">
        <w:t>technical reviews</w:t>
      </w:r>
      <w:r w:rsidR="00F154E7">
        <w:t xml:space="preserve"> and assessments;</w:t>
      </w:r>
      <w:r w:rsidR="008E6B7C" w:rsidRPr="008E6B7C">
        <w:t xml:space="preserve"> </w:t>
      </w:r>
      <w:r w:rsidR="008E6B7C" w:rsidRPr="00827A87">
        <w:t>planned</w:t>
      </w:r>
      <w:r w:rsidR="00F154E7" w:rsidRPr="00827A87">
        <w:t xml:space="preserve"> </w:t>
      </w:r>
      <w:r w:rsidRPr="000F6F5A">
        <w:t>contract</w:t>
      </w:r>
      <w:r w:rsidR="001D6988">
        <w:t xml:space="preserve">ing actions such as </w:t>
      </w:r>
      <w:r w:rsidR="0063608F">
        <w:t>request for proposal</w:t>
      </w:r>
      <w:r w:rsidR="001D6988">
        <w:t xml:space="preserve"> </w:t>
      </w:r>
      <w:r w:rsidR="007A2321">
        <w:t xml:space="preserve">(RFP) </w:t>
      </w:r>
      <w:r w:rsidR="001D6988">
        <w:t>release</w:t>
      </w:r>
      <w:r w:rsidR="004276BE">
        <w:t>,</w:t>
      </w:r>
      <w:r w:rsidR="001D6988">
        <w:t xml:space="preserve"> </w:t>
      </w:r>
      <w:r w:rsidR="004276BE" w:rsidRPr="00827A87">
        <w:t>source selection activity</w:t>
      </w:r>
      <w:r w:rsidR="00C11039">
        <w:t>,</w:t>
      </w:r>
      <w:r w:rsidR="004276BE">
        <w:t xml:space="preserve"> and </w:t>
      </w:r>
      <w:r w:rsidR="001D6988">
        <w:t>contract awards</w:t>
      </w:r>
      <w:r w:rsidR="00F154E7">
        <w:t>;</w:t>
      </w:r>
      <w:r w:rsidR="00F154E7" w:rsidRPr="00827A87">
        <w:t xml:space="preserve"> </w:t>
      </w:r>
      <w:r w:rsidR="00F154E7">
        <w:t xml:space="preserve">production </w:t>
      </w:r>
      <w:r w:rsidR="008E6B7C">
        <w:t>events</w:t>
      </w:r>
      <w:r w:rsidR="00F154E7">
        <w:t xml:space="preserve"> and </w:t>
      </w:r>
      <w:r w:rsidR="00F154E7" w:rsidRPr="00827A87">
        <w:t>deliveries</w:t>
      </w:r>
      <w:r w:rsidR="00827A87">
        <w:t>;</w:t>
      </w:r>
      <w:r w:rsidR="00827A87" w:rsidRPr="00827A87">
        <w:t xml:space="preserve"> </w:t>
      </w:r>
      <w:r w:rsidR="00F154E7">
        <w:t xml:space="preserve">and </w:t>
      </w:r>
      <w:r w:rsidR="00827A87" w:rsidRPr="00827A87">
        <w:t>key test activities</w:t>
      </w:r>
      <w:r w:rsidRPr="000F6F5A">
        <w:t>.</w:t>
      </w:r>
      <w:r w:rsidR="002F1AEE" w:rsidRPr="002F1AEE">
        <w:t xml:space="preserve"> (Figure </w:t>
      </w:r>
      <w:r w:rsidR="00992296">
        <w:t>3</w:t>
      </w:r>
      <w:r w:rsidR="002F1AEE" w:rsidRPr="002F1AEE">
        <w:t xml:space="preserve"> </w:t>
      </w:r>
      <w:r w:rsidR="007B1BE1">
        <w:t>is a</w:t>
      </w:r>
      <w:r w:rsidR="002F1AEE">
        <w:t xml:space="preserve"> </w:t>
      </w:r>
      <w:r w:rsidR="007B1BE1">
        <w:t>notional depict</w:t>
      </w:r>
      <w:r w:rsidR="00827A87">
        <w:t>i</w:t>
      </w:r>
      <w:r w:rsidR="008E6B7C">
        <w:t>o</w:t>
      </w:r>
      <w:r w:rsidR="00827A87">
        <w:t>n</w:t>
      </w:r>
      <w:r w:rsidR="008E6B7C">
        <w:t xml:space="preserve"> of the</w:t>
      </w:r>
      <w:r w:rsidR="007E5C87">
        <w:t xml:space="preserve"> expected</w:t>
      </w:r>
      <w:r w:rsidR="002F1AEE">
        <w:t xml:space="preserve"> </w:t>
      </w:r>
      <w:r w:rsidR="007B1BE1">
        <w:t xml:space="preserve">level of </w:t>
      </w:r>
      <w:r w:rsidR="002F1AEE">
        <w:t>detail</w:t>
      </w:r>
      <w:r w:rsidR="007B1BE1">
        <w:t>.</w:t>
      </w:r>
      <w:r w:rsidR="008A5572">
        <w:t xml:space="preserve">  </w:t>
      </w:r>
      <w:r w:rsidR="006D38DF">
        <w:t>For example, c</w:t>
      </w:r>
      <w:r w:rsidR="008A5572">
        <w:t xml:space="preserve">ontract </w:t>
      </w:r>
      <w:r w:rsidR="007E5C87">
        <w:t xml:space="preserve">details </w:t>
      </w:r>
      <w:r w:rsidR="008A5572">
        <w:t xml:space="preserve">will </w:t>
      </w:r>
      <w:r w:rsidR="007E5C87">
        <w:t>vary with the contracting approach</w:t>
      </w:r>
      <w:r w:rsidR="0063608F">
        <w:t xml:space="preserve"> and the plan for </w:t>
      </w:r>
      <w:r w:rsidR="00C22DDA">
        <w:t xml:space="preserve">competition and </w:t>
      </w:r>
      <w:r w:rsidR="007C419A">
        <w:t xml:space="preserve">multiple suppliers; </w:t>
      </w:r>
      <w:r w:rsidR="00DF1D34">
        <w:t xml:space="preserve">the </w:t>
      </w:r>
      <w:r w:rsidR="007E5C87">
        <w:t xml:space="preserve">use of </w:t>
      </w:r>
      <w:r w:rsidR="00343086" w:rsidRPr="00343086">
        <w:t>options</w:t>
      </w:r>
      <w:r w:rsidR="00343086">
        <w:t>, re-competes, and/or new negotiated sole source</w:t>
      </w:r>
      <w:r w:rsidR="0063608F">
        <w:t>; etc.)</w:t>
      </w:r>
    </w:p>
    <w:p w:rsidR="00DF2C9C" w:rsidRPr="000F6F5A" w:rsidRDefault="00DF2C9C" w:rsidP="00DF2C9C">
      <w:pPr>
        <w:pStyle w:val="topic2"/>
      </w:pPr>
      <w:r w:rsidRPr="000F6F5A">
        <w:t xml:space="preserve">Indicate the basis for establishing delivery or performance-period requirements.  Explain and justify any urgency </w:t>
      </w:r>
      <w:r w:rsidRPr="00F428ED">
        <w:rPr>
          <w:color w:val="auto"/>
        </w:rPr>
        <w:t>if it results in concurrency of development and produ</w:t>
      </w:r>
      <w:r w:rsidRPr="000F6F5A">
        <w:t>ction or constitutes justification for not providing for full and open competition.</w:t>
      </w:r>
    </w:p>
    <w:p w:rsidR="00DF2C9C" w:rsidRDefault="00DF2C9C" w:rsidP="00DF2C9C">
      <w:pPr>
        <w:pStyle w:val="topic2"/>
      </w:pPr>
      <w:r w:rsidRPr="000F6F5A">
        <w:t xml:space="preserve">Summarize the analysis justifying </w:t>
      </w:r>
      <w:r>
        <w:t xml:space="preserve">the proposed program schedule </w:t>
      </w:r>
      <w:r w:rsidRPr="00D14FE4">
        <w:t>(list analogous programs or models used to derive schedule)</w:t>
      </w:r>
      <w:r>
        <w:t>.</w:t>
      </w:r>
    </w:p>
    <w:p w:rsidR="008D2BC2" w:rsidRPr="000F6F5A" w:rsidRDefault="008D2BC2" w:rsidP="00DF2C9C">
      <w:pPr>
        <w:pStyle w:val="topic2"/>
      </w:pPr>
      <w:r>
        <w:t>Briefly discuss the activities planned for the phase following the milestone (or other decision event) for which approval is sought.</w:t>
      </w:r>
    </w:p>
    <w:p w:rsidR="00AD6157" w:rsidRDefault="00AD6157" w:rsidP="00591957">
      <w:pPr>
        <w:pStyle w:val="topic10"/>
        <w:numPr>
          <w:ilvl w:val="0"/>
          <w:numId w:val="0"/>
        </w:numPr>
        <w:spacing w:before="0"/>
      </w:pPr>
    </w:p>
    <w:p w:rsidR="00591957" w:rsidRDefault="00591957" w:rsidP="00591957">
      <w:pPr>
        <w:pStyle w:val="topic10"/>
        <w:numPr>
          <w:ilvl w:val="0"/>
          <w:numId w:val="0"/>
        </w:numPr>
        <w:spacing w:before="0"/>
      </w:pPr>
    </w:p>
    <w:p w:rsidR="002342A3" w:rsidRDefault="002342A3" w:rsidP="00591957">
      <w:pPr>
        <w:pStyle w:val="topic10"/>
        <w:numPr>
          <w:ilvl w:val="0"/>
          <w:numId w:val="0"/>
        </w:numPr>
        <w:spacing w:before="0"/>
      </w:pPr>
    </w:p>
    <w:p w:rsidR="002342A3" w:rsidRDefault="002342A3" w:rsidP="00591957">
      <w:pPr>
        <w:pStyle w:val="topic10"/>
        <w:numPr>
          <w:ilvl w:val="0"/>
          <w:numId w:val="0"/>
        </w:numPr>
        <w:spacing w:before="0"/>
      </w:pPr>
    </w:p>
    <w:p w:rsidR="002342A3" w:rsidRDefault="002342A3" w:rsidP="00591957">
      <w:pPr>
        <w:pStyle w:val="topic10"/>
        <w:numPr>
          <w:ilvl w:val="0"/>
          <w:numId w:val="0"/>
        </w:numPr>
        <w:spacing w:before="0"/>
      </w:pPr>
    </w:p>
    <w:p w:rsidR="002342A3" w:rsidRDefault="002342A3" w:rsidP="00591957">
      <w:pPr>
        <w:pStyle w:val="topic10"/>
        <w:numPr>
          <w:ilvl w:val="0"/>
          <w:numId w:val="0"/>
        </w:numPr>
        <w:spacing w:before="0"/>
      </w:pPr>
    </w:p>
    <w:p w:rsidR="002342A3" w:rsidRDefault="002342A3" w:rsidP="00591957">
      <w:pPr>
        <w:pStyle w:val="topic10"/>
        <w:numPr>
          <w:ilvl w:val="0"/>
          <w:numId w:val="0"/>
        </w:numPr>
        <w:spacing w:before="0"/>
      </w:pPr>
    </w:p>
    <w:p w:rsidR="002342A3" w:rsidRPr="000F6F5A" w:rsidRDefault="002342A3" w:rsidP="00591957">
      <w:pPr>
        <w:pStyle w:val="topic10"/>
        <w:numPr>
          <w:ilvl w:val="0"/>
          <w:numId w:val="0"/>
        </w:numPr>
        <w:spacing w:before="0"/>
      </w:pPr>
    </w:p>
    <w:p w:rsidR="001B1213" w:rsidRPr="00AD6157" w:rsidRDefault="001B1213" w:rsidP="001B1213">
      <w:pPr>
        <w:pStyle w:val="topic10"/>
        <w:numPr>
          <w:ilvl w:val="0"/>
          <w:numId w:val="0"/>
        </w:numPr>
        <w:spacing w:before="0"/>
        <w:jc w:val="center"/>
        <w:rPr>
          <w:sz w:val="18"/>
          <w:szCs w:val="18"/>
        </w:rPr>
      </w:pPr>
    </w:p>
    <w:p w:rsidR="00591957" w:rsidRDefault="0013442F" w:rsidP="00B35F8F">
      <w:pPr>
        <w:spacing w:after="0" w:line="240" w:lineRule="auto"/>
        <w:jc w:val="center"/>
        <w:rPr>
          <w:b/>
          <w:szCs w:val="18"/>
        </w:rPr>
      </w:pPr>
      <w:r>
        <w:rPr>
          <w:b/>
          <w:noProof/>
          <w:szCs w:val="1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left:0;text-align:left;margin-left:0;margin-top:14.4pt;width:474pt;height:333.5pt;z-index:251695104;mso-position-horizontal:center;mso-position-horizontal-relative:text;mso-position-vertical-relative:text">
            <v:imagedata r:id="rId13" o:title="" croptop="3496f" cropbottom="874f" cropright="262f"/>
            <w10:wrap type="topAndBottom"/>
          </v:shape>
          <o:OLEObject Type="Embed" ProgID="PowerPoint.Show.12" ShapeID="_x0000_s1047" DrawAspect="Content" ObjectID="_1371643237" r:id="rId14"/>
        </w:pict>
      </w:r>
      <w:proofErr w:type="gramStart"/>
      <w:r w:rsidR="00B35F8F" w:rsidRPr="00AD6157">
        <w:rPr>
          <w:b/>
          <w:szCs w:val="18"/>
        </w:rPr>
        <w:t xml:space="preserve">Figure </w:t>
      </w:r>
      <w:r w:rsidR="00B35F8F">
        <w:rPr>
          <w:b/>
          <w:szCs w:val="18"/>
        </w:rPr>
        <w:t>3</w:t>
      </w:r>
      <w:r w:rsidR="00B35F8F" w:rsidRPr="00AD6157">
        <w:rPr>
          <w:b/>
          <w:szCs w:val="18"/>
        </w:rPr>
        <w:t>.</w:t>
      </w:r>
      <w:proofErr w:type="gramEnd"/>
      <w:r w:rsidR="00B35F8F" w:rsidRPr="00AD6157">
        <w:rPr>
          <w:b/>
          <w:szCs w:val="18"/>
        </w:rPr>
        <w:t xml:space="preserve">  </w:t>
      </w:r>
      <w:r w:rsidR="00B35F8F">
        <w:rPr>
          <w:b/>
          <w:szCs w:val="18"/>
        </w:rPr>
        <w:t>Notional</w:t>
      </w:r>
      <w:r w:rsidR="00B35F8F" w:rsidRPr="00AD6157">
        <w:rPr>
          <w:b/>
          <w:szCs w:val="18"/>
        </w:rPr>
        <w:t xml:space="preserve"> depiction of </w:t>
      </w:r>
      <w:r w:rsidR="00D77EC4">
        <w:rPr>
          <w:b/>
          <w:szCs w:val="18"/>
        </w:rPr>
        <w:t xml:space="preserve">the </w:t>
      </w:r>
      <w:r w:rsidR="00B35F8F" w:rsidRPr="00AD6157">
        <w:rPr>
          <w:b/>
          <w:szCs w:val="18"/>
        </w:rPr>
        <w:t>Integrated Schedule for Program</w:t>
      </w:r>
    </w:p>
    <w:p w:rsidR="00B462DA" w:rsidRPr="00380074" w:rsidRDefault="00B462DA" w:rsidP="00B35F8F">
      <w:pPr>
        <w:spacing w:after="0" w:line="240" w:lineRule="auto"/>
        <w:jc w:val="center"/>
        <w:rPr>
          <w:b/>
        </w:rPr>
      </w:pPr>
    </w:p>
    <w:p w:rsidR="002342A3" w:rsidRDefault="002342A3" w:rsidP="00C641DE">
      <w:pPr>
        <w:spacing w:after="0" w:line="240" w:lineRule="auto"/>
      </w:pPr>
    </w:p>
    <w:p w:rsidR="002E427A" w:rsidRDefault="002E427A" w:rsidP="00511625">
      <w:pPr>
        <w:pStyle w:val="topic2"/>
      </w:pPr>
      <w:r>
        <w:t>Interdependencies</w:t>
      </w:r>
      <w:r w:rsidR="00933A9D">
        <w:t xml:space="preserve">.  </w:t>
      </w:r>
      <w:r w:rsidR="00933A9D" w:rsidRPr="000F6F5A">
        <w:t>Specify programmatic interdependencies with other programs.  Discuss the relationship of the interdependencies with program activity on the critical path.</w:t>
      </w:r>
      <w:r w:rsidR="00933A9D">
        <w:t xml:space="preserve">  </w:t>
      </w:r>
      <w:r w:rsidR="00933A9D" w:rsidRPr="000F6F5A">
        <w:t xml:space="preserve">If any memorandums of agreement </w:t>
      </w:r>
      <w:r w:rsidR="00211E73">
        <w:t>are required</w:t>
      </w:r>
      <w:r w:rsidR="00933A9D" w:rsidRPr="000F6F5A">
        <w:t xml:space="preserve"> </w:t>
      </w:r>
      <w:r w:rsidR="00933A9D">
        <w:t xml:space="preserve">to </w:t>
      </w:r>
      <w:r w:rsidR="00933A9D" w:rsidRPr="000F6F5A">
        <w:t>formaliz</w:t>
      </w:r>
      <w:r w:rsidR="00933A9D">
        <w:t>e these relationships</w:t>
      </w:r>
      <w:r w:rsidR="00211E73">
        <w:t>/interfaces</w:t>
      </w:r>
      <w:r w:rsidR="00933A9D" w:rsidRPr="000F6F5A">
        <w:t>,</w:t>
      </w:r>
      <w:r w:rsidR="00933A9D">
        <w:t xml:space="preserve"> </w:t>
      </w:r>
      <w:r w:rsidR="00211E73" w:rsidRPr="00211E73">
        <w:t>list</w:t>
      </w:r>
      <w:r w:rsidR="00933A9D" w:rsidRPr="000F6F5A">
        <w:t xml:space="preserve"> them in the</w:t>
      </w:r>
      <w:r w:rsidR="00933A9D">
        <w:t xml:space="preserve"> format</w:t>
      </w:r>
      <w:r w:rsidR="00933A9D" w:rsidRPr="000F6F5A">
        <w:t xml:space="preserve"> presented in </w:t>
      </w:r>
      <w:r w:rsidR="0034674F">
        <w:t>T</w:t>
      </w:r>
      <w:r w:rsidR="00933A9D" w:rsidRPr="000F6F5A">
        <w:t>able 2.</w:t>
      </w:r>
      <w:r w:rsidR="00211E73" w:rsidRPr="00211E73">
        <w:t xml:space="preserve"> Identify the interface (i.e., the system this product interfaces with); the agency that owns the other system; the authority (e.g., PEO, </w:t>
      </w:r>
      <w:r w:rsidR="001F371D">
        <w:t>CAE</w:t>
      </w:r>
      <w:r w:rsidR="00211E73" w:rsidRPr="00211E73">
        <w:t>, delegated PM) responsible for controlling the interface (i.e., the individual who can set the requirement; direct the solution to the interface issue</w:t>
      </w:r>
      <w:r w:rsidR="0034674F">
        <w:t>;</w:t>
      </w:r>
      <w:r w:rsidR="00211E73" w:rsidRPr="00211E73">
        <w:t xml:space="preserve"> and direct who provides the funding for the solution); the required by date; and the impact if not </w:t>
      </w:r>
      <w:r w:rsidR="00735F76" w:rsidRPr="00735F76">
        <w:t>completed</w:t>
      </w:r>
      <w:r w:rsidR="00211E73" w:rsidRPr="00211E73">
        <w:t>.</w:t>
      </w:r>
    </w:p>
    <w:p w:rsidR="002E427A" w:rsidRDefault="002E427A" w:rsidP="002E427A">
      <w:pPr>
        <w:spacing w:after="0" w:line="240" w:lineRule="auto"/>
      </w:pPr>
    </w:p>
    <w:p w:rsidR="003A1D35" w:rsidRPr="000F6F5A" w:rsidRDefault="003A1D35" w:rsidP="002E427A">
      <w:pPr>
        <w:spacing w:after="0" w:line="240" w:lineRule="auto"/>
      </w:pPr>
    </w:p>
    <w:tbl>
      <w:tblPr>
        <w:tblStyle w:val="TableGrid"/>
        <w:tblW w:w="0" w:type="auto"/>
        <w:tblLook w:val="04A0"/>
      </w:tblPr>
      <w:tblGrid>
        <w:gridCol w:w="3488"/>
        <w:gridCol w:w="1276"/>
        <w:gridCol w:w="1056"/>
        <w:gridCol w:w="1937"/>
        <w:gridCol w:w="1819"/>
      </w:tblGrid>
      <w:tr w:rsidR="002E427A" w:rsidRPr="000F6F5A" w:rsidTr="00663CC9">
        <w:tc>
          <w:tcPr>
            <w:tcW w:w="9576" w:type="dxa"/>
            <w:gridSpan w:val="5"/>
            <w:shd w:val="clear" w:color="auto" w:fill="4A442A" w:themeFill="background2" w:themeFillShade="40"/>
          </w:tcPr>
          <w:p w:rsidR="002E427A" w:rsidRPr="000F6F5A" w:rsidRDefault="002E427A" w:rsidP="002E427A">
            <w:pPr>
              <w:jc w:val="center"/>
              <w:rPr>
                <w:b/>
                <w:color w:val="FFFFFF" w:themeColor="background1"/>
              </w:rPr>
            </w:pPr>
            <w:r w:rsidRPr="000F6F5A">
              <w:rPr>
                <w:b/>
                <w:color w:val="FFFFFF" w:themeColor="background1"/>
              </w:rPr>
              <w:t>REQUIRED MEMORANDA OF AGREEMENT</w:t>
            </w:r>
          </w:p>
        </w:tc>
      </w:tr>
      <w:tr w:rsidR="002E427A" w:rsidRPr="000F6F5A" w:rsidTr="00663CC9">
        <w:tc>
          <w:tcPr>
            <w:tcW w:w="3488" w:type="dxa"/>
            <w:shd w:val="clear" w:color="auto" w:fill="948A54" w:themeFill="background2" w:themeFillShade="80"/>
            <w:vAlign w:val="center"/>
          </w:tcPr>
          <w:p w:rsidR="002E427A" w:rsidRPr="000F6F5A" w:rsidRDefault="002E427A" w:rsidP="002E427A">
            <w:pPr>
              <w:jc w:val="center"/>
              <w:rPr>
                <w:b/>
                <w:color w:val="FFFFFF" w:themeColor="background1"/>
              </w:rPr>
            </w:pPr>
            <w:r>
              <w:rPr>
                <w:b/>
                <w:color w:val="FFFFFF" w:themeColor="background1"/>
              </w:rPr>
              <w:t>Interface</w:t>
            </w:r>
          </w:p>
        </w:tc>
        <w:tc>
          <w:tcPr>
            <w:tcW w:w="1276" w:type="dxa"/>
            <w:shd w:val="clear" w:color="auto" w:fill="948A54" w:themeFill="background2" w:themeFillShade="80"/>
            <w:vAlign w:val="center"/>
          </w:tcPr>
          <w:p w:rsidR="002E427A" w:rsidRPr="000F6F5A" w:rsidRDefault="00F428ED" w:rsidP="002E427A">
            <w:pPr>
              <w:jc w:val="center"/>
              <w:rPr>
                <w:b/>
                <w:color w:val="FFFFFF" w:themeColor="background1"/>
              </w:rPr>
            </w:pPr>
            <w:r>
              <w:rPr>
                <w:b/>
                <w:color w:val="FFFFFF" w:themeColor="background1"/>
              </w:rPr>
              <w:t xml:space="preserve">Cooperating </w:t>
            </w:r>
            <w:r w:rsidR="002E427A" w:rsidRPr="000F6F5A">
              <w:rPr>
                <w:b/>
                <w:color w:val="FFFFFF" w:themeColor="background1"/>
              </w:rPr>
              <w:t>Agency</w:t>
            </w:r>
          </w:p>
        </w:tc>
        <w:tc>
          <w:tcPr>
            <w:tcW w:w="1056" w:type="dxa"/>
            <w:shd w:val="clear" w:color="auto" w:fill="948A54" w:themeFill="background2" w:themeFillShade="80"/>
            <w:vAlign w:val="center"/>
          </w:tcPr>
          <w:p w:rsidR="002E427A" w:rsidRPr="000F6F5A" w:rsidRDefault="001C6B72" w:rsidP="002E427A">
            <w:pPr>
              <w:jc w:val="center"/>
              <w:rPr>
                <w:b/>
                <w:color w:val="FFFFFF" w:themeColor="background1"/>
              </w:rPr>
            </w:pPr>
            <w:r>
              <w:rPr>
                <w:b/>
                <w:color w:val="FFFFFF" w:themeColor="background1"/>
              </w:rPr>
              <w:t>Interface Control Authority</w:t>
            </w:r>
          </w:p>
        </w:tc>
        <w:tc>
          <w:tcPr>
            <w:tcW w:w="1937" w:type="dxa"/>
            <w:shd w:val="clear" w:color="auto" w:fill="948A54" w:themeFill="background2" w:themeFillShade="80"/>
            <w:vAlign w:val="center"/>
          </w:tcPr>
          <w:p w:rsidR="002E427A" w:rsidRPr="000F6F5A" w:rsidRDefault="001C6B72" w:rsidP="001C6B72">
            <w:pPr>
              <w:jc w:val="center"/>
              <w:rPr>
                <w:b/>
                <w:color w:val="FFFFFF" w:themeColor="background1"/>
              </w:rPr>
            </w:pPr>
            <w:r w:rsidRPr="000F6F5A">
              <w:rPr>
                <w:b/>
                <w:color w:val="FFFFFF" w:themeColor="background1"/>
              </w:rPr>
              <w:t>Required By Date</w:t>
            </w:r>
          </w:p>
        </w:tc>
        <w:tc>
          <w:tcPr>
            <w:tcW w:w="1819" w:type="dxa"/>
            <w:shd w:val="clear" w:color="auto" w:fill="948A54" w:themeFill="background2" w:themeFillShade="80"/>
            <w:vAlign w:val="center"/>
          </w:tcPr>
          <w:p w:rsidR="002E427A" w:rsidRPr="000F6F5A" w:rsidRDefault="002E427A" w:rsidP="002E427A">
            <w:pPr>
              <w:jc w:val="center"/>
              <w:rPr>
                <w:b/>
                <w:color w:val="FFFFFF" w:themeColor="background1"/>
              </w:rPr>
            </w:pPr>
            <w:r w:rsidRPr="000F6F5A">
              <w:rPr>
                <w:b/>
                <w:color w:val="FFFFFF" w:themeColor="background1"/>
              </w:rPr>
              <w:t>Impact if Not Completed</w:t>
            </w:r>
          </w:p>
        </w:tc>
      </w:tr>
      <w:tr w:rsidR="002E427A" w:rsidRPr="000F6F5A" w:rsidTr="00663CC9">
        <w:tc>
          <w:tcPr>
            <w:tcW w:w="3488" w:type="dxa"/>
          </w:tcPr>
          <w:p w:rsidR="002E427A" w:rsidRPr="000F6F5A" w:rsidRDefault="002E427A" w:rsidP="002E427A"/>
        </w:tc>
        <w:tc>
          <w:tcPr>
            <w:tcW w:w="1276" w:type="dxa"/>
            <w:shd w:val="clear" w:color="auto" w:fill="auto"/>
          </w:tcPr>
          <w:p w:rsidR="002E427A" w:rsidRPr="000F6F5A" w:rsidRDefault="002E427A" w:rsidP="002E427A"/>
        </w:tc>
        <w:tc>
          <w:tcPr>
            <w:tcW w:w="1056" w:type="dxa"/>
            <w:shd w:val="clear" w:color="auto" w:fill="auto"/>
          </w:tcPr>
          <w:p w:rsidR="002E427A" w:rsidRPr="000F6F5A" w:rsidRDefault="002E427A" w:rsidP="002E427A"/>
        </w:tc>
        <w:tc>
          <w:tcPr>
            <w:tcW w:w="1937" w:type="dxa"/>
            <w:shd w:val="clear" w:color="auto" w:fill="auto"/>
          </w:tcPr>
          <w:p w:rsidR="002E427A" w:rsidRPr="000F6F5A" w:rsidRDefault="002E427A" w:rsidP="002E427A"/>
        </w:tc>
        <w:tc>
          <w:tcPr>
            <w:tcW w:w="1819" w:type="dxa"/>
          </w:tcPr>
          <w:p w:rsidR="002E427A" w:rsidRPr="000F6F5A" w:rsidRDefault="002E427A" w:rsidP="002E427A"/>
        </w:tc>
      </w:tr>
      <w:tr w:rsidR="002E427A" w:rsidRPr="000F6F5A" w:rsidTr="00663CC9">
        <w:tc>
          <w:tcPr>
            <w:tcW w:w="3488" w:type="dxa"/>
          </w:tcPr>
          <w:p w:rsidR="002E427A" w:rsidRPr="000F6F5A" w:rsidRDefault="002E427A" w:rsidP="002E427A"/>
        </w:tc>
        <w:tc>
          <w:tcPr>
            <w:tcW w:w="1276" w:type="dxa"/>
            <w:shd w:val="clear" w:color="auto" w:fill="auto"/>
          </w:tcPr>
          <w:p w:rsidR="002E427A" w:rsidRPr="000F6F5A" w:rsidRDefault="002E427A" w:rsidP="002E427A"/>
        </w:tc>
        <w:tc>
          <w:tcPr>
            <w:tcW w:w="1056" w:type="dxa"/>
            <w:shd w:val="clear" w:color="auto" w:fill="auto"/>
          </w:tcPr>
          <w:p w:rsidR="002E427A" w:rsidRPr="000F6F5A" w:rsidRDefault="002E427A" w:rsidP="002E427A"/>
        </w:tc>
        <w:tc>
          <w:tcPr>
            <w:tcW w:w="1937" w:type="dxa"/>
            <w:shd w:val="clear" w:color="auto" w:fill="auto"/>
          </w:tcPr>
          <w:p w:rsidR="002E427A" w:rsidRPr="000F6F5A" w:rsidRDefault="002E427A" w:rsidP="002E427A"/>
        </w:tc>
        <w:tc>
          <w:tcPr>
            <w:tcW w:w="1819" w:type="dxa"/>
          </w:tcPr>
          <w:p w:rsidR="002E427A" w:rsidRPr="000F6F5A" w:rsidRDefault="002E427A" w:rsidP="002E427A"/>
        </w:tc>
      </w:tr>
      <w:tr w:rsidR="002E427A" w:rsidRPr="000F6F5A" w:rsidTr="00663CC9">
        <w:tc>
          <w:tcPr>
            <w:tcW w:w="3488" w:type="dxa"/>
          </w:tcPr>
          <w:p w:rsidR="002E427A" w:rsidRPr="000F6F5A" w:rsidRDefault="002E427A" w:rsidP="002E427A"/>
        </w:tc>
        <w:tc>
          <w:tcPr>
            <w:tcW w:w="1276" w:type="dxa"/>
            <w:shd w:val="clear" w:color="auto" w:fill="auto"/>
          </w:tcPr>
          <w:p w:rsidR="002E427A" w:rsidRPr="000F6F5A" w:rsidRDefault="002E427A" w:rsidP="002E427A"/>
        </w:tc>
        <w:tc>
          <w:tcPr>
            <w:tcW w:w="1056" w:type="dxa"/>
            <w:shd w:val="clear" w:color="auto" w:fill="auto"/>
          </w:tcPr>
          <w:p w:rsidR="002E427A" w:rsidRPr="000F6F5A" w:rsidRDefault="002E427A" w:rsidP="002E427A"/>
        </w:tc>
        <w:tc>
          <w:tcPr>
            <w:tcW w:w="1937" w:type="dxa"/>
            <w:shd w:val="clear" w:color="auto" w:fill="auto"/>
          </w:tcPr>
          <w:p w:rsidR="002E427A" w:rsidRPr="000F6F5A" w:rsidRDefault="002E427A" w:rsidP="002E427A"/>
        </w:tc>
        <w:tc>
          <w:tcPr>
            <w:tcW w:w="1819" w:type="dxa"/>
          </w:tcPr>
          <w:p w:rsidR="002E427A" w:rsidRPr="000F6F5A" w:rsidRDefault="002E427A" w:rsidP="002E427A"/>
        </w:tc>
      </w:tr>
    </w:tbl>
    <w:p w:rsidR="002E427A" w:rsidRPr="00CF6348" w:rsidRDefault="002E427A" w:rsidP="002E427A">
      <w:pPr>
        <w:spacing w:before="120" w:after="0" w:line="240" w:lineRule="auto"/>
        <w:rPr>
          <w:b/>
          <w:szCs w:val="18"/>
        </w:rPr>
      </w:pPr>
      <w:proofErr w:type="gramStart"/>
      <w:r w:rsidRPr="00CF6348">
        <w:rPr>
          <w:b/>
          <w:szCs w:val="18"/>
        </w:rPr>
        <w:t>Table 2.</w:t>
      </w:r>
      <w:proofErr w:type="gramEnd"/>
      <w:r w:rsidRPr="00CF6348">
        <w:rPr>
          <w:b/>
          <w:szCs w:val="18"/>
        </w:rPr>
        <w:t xml:space="preserve">  Notional table of Required Memoranda of Agreement</w:t>
      </w:r>
    </w:p>
    <w:p w:rsidR="002E427A" w:rsidRDefault="002E427A" w:rsidP="002E427A">
      <w:pPr>
        <w:spacing w:after="0" w:line="240" w:lineRule="auto"/>
      </w:pPr>
    </w:p>
    <w:p w:rsidR="00CF6348" w:rsidRDefault="00F428ED" w:rsidP="00DF238F">
      <w:pPr>
        <w:pStyle w:val="topic2"/>
      </w:pPr>
      <w:r w:rsidRPr="000F6F5A">
        <w:t>If using an evolutionary acquisition approach with concurrent increments</w:t>
      </w:r>
      <w:r w:rsidR="009A526A">
        <w:t>, s</w:t>
      </w:r>
      <w:r w:rsidRPr="000F6F5A">
        <w:t xml:space="preserve">tate the relationship between the </w:t>
      </w:r>
      <w:r w:rsidRPr="009A526A">
        <w:rPr>
          <w:color w:val="auto"/>
        </w:rPr>
        <w:t>milestones and activities in one increment to those i</w:t>
      </w:r>
      <w:r w:rsidRPr="000F6F5A">
        <w:t>n the other increment(s)</w:t>
      </w:r>
      <w:r w:rsidR="00797EAA">
        <w:t>.  In</w:t>
      </w:r>
      <w:r w:rsidR="00797EAA" w:rsidRPr="00797EAA">
        <w:t>clud</w:t>
      </w:r>
      <w:r w:rsidR="00797EAA">
        <w:t>e</w:t>
      </w:r>
      <w:r w:rsidR="00797EAA" w:rsidRPr="00797EAA">
        <w:t xml:space="preserve"> criteria for moving forward </w:t>
      </w:r>
      <w:r w:rsidR="0063608F">
        <w:t>to</w:t>
      </w:r>
      <w:r w:rsidR="00797EAA" w:rsidRPr="00797EAA">
        <w:t xml:space="preserve"> subsequent phases of </w:t>
      </w:r>
      <w:r w:rsidR="0063608F">
        <w:t xml:space="preserve">the </w:t>
      </w:r>
      <w:r w:rsidR="00797EAA" w:rsidRPr="00797EAA">
        <w:t xml:space="preserve">same </w:t>
      </w:r>
      <w:r w:rsidR="0063608F">
        <w:t>or</w:t>
      </w:r>
      <w:r w:rsidR="00797EAA" w:rsidRPr="00797EAA">
        <w:t xml:space="preserve"> other increments</w:t>
      </w:r>
      <w:r w:rsidR="00B636E6">
        <w:t>.</w:t>
      </w:r>
    </w:p>
    <w:p w:rsidR="00795D37" w:rsidRPr="000F6F5A" w:rsidRDefault="001462F0" w:rsidP="0063608F">
      <w:pPr>
        <w:pStyle w:val="topic10"/>
        <w:spacing w:before="600"/>
      </w:pPr>
      <w:r>
        <w:lastRenderedPageBreak/>
        <w:t>Risk and Risk Management</w:t>
      </w:r>
    </w:p>
    <w:p w:rsidR="00795D37" w:rsidRPr="000F6F5A" w:rsidRDefault="00743685" w:rsidP="0016769C">
      <w:pPr>
        <w:pStyle w:val="topic2"/>
      </w:pPr>
      <w:r w:rsidRPr="000F6F5A">
        <w:t xml:space="preserve">Summarize </w:t>
      </w:r>
      <w:r w:rsidR="00795D37" w:rsidRPr="000F6F5A">
        <w:t xml:space="preserve">the approach </w:t>
      </w:r>
      <w:r w:rsidR="00A67E93" w:rsidRPr="000F6F5A">
        <w:t xml:space="preserve">used to </w:t>
      </w:r>
      <w:r w:rsidR="00795D37" w:rsidRPr="000F6F5A">
        <w:t>identify, analyz</w:t>
      </w:r>
      <w:r w:rsidR="00A67E93" w:rsidRPr="000F6F5A">
        <w:t>e</w:t>
      </w:r>
      <w:r w:rsidR="00795D37" w:rsidRPr="000F6F5A">
        <w:t>, mitigat</w:t>
      </w:r>
      <w:r w:rsidR="00A67E93" w:rsidRPr="000F6F5A">
        <w:t>e</w:t>
      </w:r>
      <w:r w:rsidR="00795D37" w:rsidRPr="000F6F5A">
        <w:t>, track, and control performance/technical</w:t>
      </w:r>
      <w:r w:rsidR="00A96983">
        <w:t>/manufacturing</w:t>
      </w:r>
      <w:r w:rsidR="00795D37" w:rsidRPr="000F6F5A">
        <w:t xml:space="preserve"> cost, schedule, </w:t>
      </w:r>
      <w:r w:rsidR="000B7A1A" w:rsidRPr="000F6F5A">
        <w:t xml:space="preserve">sustainment, and </w:t>
      </w:r>
      <w:r w:rsidR="00795D37" w:rsidRPr="000F6F5A">
        <w:t>programmatic risk throughout the life of the program.</w:t>
      </w:r>
    </w:p>
    <w:p w:rsidR="00410D44" w:rsidRPr="000F6F5A" w:rsidRDefault="00513BCE" w:rsidP="0016769C">
      <w:pPr>
        <w:pStyle w:val="topic2"/>
      </w:pPr>
      <w:r w:rsidRPr="000F6F5A">
        <w:t xml:space="preserve">List and assess any program interdependency issues that could impact execution of the acquisition strategy.  If the program is dependent on the outcome of other acquisition programs or must provide capabilities to other programs, </w:t>
      </w:r>
      <w:r w:rsidR="00295C6D" w:rsidRPr="000F6F5A">
        <w:t>the nature and degree of risk associated with those</w:t>
      </w:r>
      <w:r w:rsidRPr="000F6F5A">
        <w:t xml:space="preserve"> relationships should be specified.  Summarize how these relationships and associated risk will be managed at the PM, PEO, and </w:t>
      </w:r>
      <w:proofErr w:type="spellStart"/>
      <w:proofErr w:type="gramStart"/>
      <w:r w:rsidRPr="000F6F5A">
        <w:t>DoD</w:t>
      </w:r>
      <w:proofErr w:type="spellEnd"/>
      <w:proofErr w:type="gramEnd"/>
      <w:r w:rsidRPr="000F6F5A">
        <w:t xml:space="preserve"> Component levels.</w:t>
      </w:r>
    </w:p>
    <w:p w:rsidR="00C456C6" w:rsidRPr="000F6F5A" w:rsidRDefault="00743685" w:rsidP="0016769C">
      <w:pPr>
        <w:pStyle w:val="topic2"/>
      </w:pPr>
      <w:r w:rsidRPr="000F6F5A">
        <w:t xml:space="preserve">List </w:t>
      </w:r>
      <w:r w:rsidR="00402860" w:rsidRPr="000F6F5A">
        <w:t xml:space="preserve">the </w:t>
      </w:r>
      <w:r w:rsidR="00D23781" w:rsidRPr="000F6F5A">
        <w:t xml:space="preserve">key </w:t>
      </w:r>
      <w:r w:rsidR="00402860" w:rsidRPr="000F6F5A">
        <w:t xml:space="preserve">program </w:t>
      </w:r>
      <w:r w:rsidR="00D23781" w:rsidRPr="000F6F5A">
        <w:t>t</w:t>
      </w:r>
      <w:r w:rsidR="00402860" w:rsidRPr="000F6F5A">
        <w:t>echnolog</w:t>
      </w:r>
      <w:r w:rsidR="00D23781" w:rsidRPr="000F6F5A">
        <w:t>ies</w:t>
      </w:r>
      <w:r w:rsidR="00D14FE4">
        <w:t>,</w:t>
      </w:r>
      <w:r w:rsidR="00402860" w:rsidRPr="000F6F5A">
        <w:t xml:space="preserve"> their </w:t>
      </w:r>
      <w:r w:rsidR="00D14FE4">
        <w:t xml:space="preserve">current </w:t>
      </w:r>
      <w:r w:rsidR="00402860" w:rsidRPr="000F6F5A">
        <w:t>technology readiness levels (TRL)</w:t>
      </w:r>
      <w:r w:rsidR="00D14FE4">
        <w:t xml:space="preserve">, </w:t>
      </w:r>
      <w:r w:rsidR="00D14FE4" w:rsidRPr="00D14FE4">
        <w:t>the basis for including a technology</w:t>
      </w:r>
      <w:r w:rsidR="004A2E18" w:rsidRPr="00D14FE4">
        <w:t xml:space="preserve"> (e.</w:t>
      </w:r>
      <w:r w:rsidR="004A2E18">
        <w:t>g</w:t>
      </w:r>
      <w:r w:rsidR="004A2E18" w:rsidRPr="00D14FE4">
        <w:t>.</w:t>
      </w:r>
      <w:r w:rsidR="004A2E18">
        <w:t>,</w:t>
      </w:r>
      <w:r w:rsidR="004A2E18" w:rsidRPr="00D14FE4">
        <w:t xml:space="preserve"> available alternative or low</w:t>
      </w:r>
      <w:r w:rsidR="004A2E18">
        <w:t>-</w:t>
      </w:r>
      <w:r w:rsidR="004A2E18" w:rsidRPr="00D14FE4">
        <w:t>risk maturation path)</w:t>
      </w:r>
      <w:r w:rsidR="00D14FE4" w:rsidRPr="00D14FE4">
        <w:t xml:space="preserve"> if it is below the TRL 6 benchmark for </w:t>
      </w:r>
      <w:r w:rsidR="00D14FE4">
        <w:t>Milestone</w:t>
      </w:r>
      <w:r w:rsidR="00D14FE4" w:rsidRPr="00D14FE4">
        <w:t xml:space="preserve"> B</w:t>
      </w:r>
      <w:r w:rsidR="00A7259C">
        <w:t>,</w:t>
      </w:r>
      <w:r w:rsidR="00D14FE4" w:rsidRPr="00D14FE4">
        <w:t xml:space="preserve"> and the key engineering and integration risks</w:t>
      </w:r>
      <w:r w:rsidR="00402860" w:rsidRPr="000F6F5A">
        <w:t xml:space="preserve">. </w:t>
      </w:r>
      <w:r w:rsidR="0052553B" w:rsidRPr="000F6F5A">
        <w:t xml:space="preserve"> NOTE: Key technologies should include those technologies that are part of the system design and those associated with manufacturing the system.</w:t>
      </w:r>
    </w:p>
    <w:p w:rsidR="00E95A70" w:rsidRPr="000F6F5A" w:rsidRDefault="00514EC7">
      <w:pPr>
        <w:pStyle w:val="topic3"/>
      </w:pPr>
      <w:r w:rsidRPr="000F6F5A">
        <w:t xml:space="preserve">If conducted, summarize the results of the Technology </w:t>
      </w:r>
      <w:r w:rsidR="00A7259C">
        <w:t>Readiness</w:t>
      </w:r>
      <w:r w:rsidR="00A7259C" w:rsidRPr="000F6F5A">
        <w:t xml:space="preserve"> </w:t>
      </w:r>
      <w:r w:rsidR="007E714C" w:rsidRPr="000F6F5A">
        <w:t>Assessment</w:t>
      </w:r>
      <w:r w:rsidR="002070BC" w:rsidRPr="000F6F5A">
        <w:t>.</w:t>
      </w:r>
    </w:p>
    <w:p w:rsidR="00E95A70" w:rsidRPr="00832A9A" w:rsidRDefault="00514EC7">
      <w:pPr>
        <w:pStyle w:val="topic3"/>
      </w:pPr>
      <w:r w:rsidRPr="00832A9A">
        <w:t xml:space="preserve">Summarize technology maturation plans and risks for each </w:t>
      </w:r>
      <w:r w:rsidR="0042797D" w:rsidRPr="00832A9A">
        <w:t>key technology</w:t>
      </w:r>
      <w:r w:rsidR="006A7E31" w:rsidRPr="00832A9A">
        <w:t>, engineering risk, and integration risk identified.</w:t>
      </w:r>
    </w:p>
    <w:p w:rsidR="00E95A70" w:rsidRPr="000F6F5A" w:rsidRDefault="0042797D">
      <w:pPr>
        <w:pStyle w:val="topic3"/>
      </w:pPr>
      <w:r w:rsidRPr="000F6F5A">
        <w:t>Briefly explain how the program‘s strategy is appropriate given the maturity of the system technology</w:t>
      </w:r>
      <w:r w:rsidR="006A7E31" w:rsidRPr="006A7E31">
        <w:t xml:space="preserve"> and design</w:t>
      </w:r>
      <w:r w:rsidRPr="000F6F5A">
        <w:t xml:space="preserve">.  </w:t>
      </w:r>
    </w:p>
    <w:p w:rsidR="003F749F" w:rsidRPr="000F6F5A" w:rsidRDefault="00402860" w:rsidP="0016769C">
      <w:pPr>
        <w:pStyle w:val="topic2"/>
      </w:pPr>
      <w:r w:rsidRPr="000F6F5A">
        <w:t>I</w:t>
      </w:r>
      <w:r w:rsidR="00361DCB" w:rsidRPr="000F6F5A">
        <w:t>f the strategy is for the Technology Development Phase</w:t>
      </w:r>
      <w:r w:rsidR="003F749F" w:rsidRPr="000F6F5A">
        <w:t>:</w:t>
      </w:r>
    </w:p>
    <w:p w:rsidR="004C46A4" w:rsidRPr="000F6F5A" w:rsidRDefault="003F749F" w:rsidP="000774FF">
      <w:pPr>
        <w:pStyle w:val="topic3"/>
      </w:pPr>
      <w:r w:rsidRPr="000F6F5A">
        <w:t>I</w:t>
      </w:r>
      <w:r w:rsidR="00402860" w:rsidRPr="000F6F5A">
        <w:t xml:space="preserve">dentify alternate technologies that could be </w:t>
      </w:r>
      <w:r w:rsidR="00192AD2" w:rsidRPr="000F6F5A">
        <w:t xml:space="preserve">employed </w:t>
      </w:r>
      <w:r w:rsidR="00402860" w:rsidRPr="000F6F5A">
        <w:t xml:space="preserve">if </w:t>
      </w:r>
      <w:r w:rsidR="00EF2FB6">
        <w:t>a</w:t>
      </w:r>
      <w:r w:rsidR="00EF2FB6" w:rsidRPr="000F6F5A">
        <w:t xml:space="preserve"> </w:t>
      </w:r>
      <w:r w:rsidR="00402860" w:rsidRPr="000F6F5A">
        <w:t xml:space="preserve">technology </w:t>
      </w:r>
      <w:r w:rsidR="00A54B91" w:rsidRPr="000F6F5A">
        <w:t>chosen for the system does not achieve the maturity necessary</w:t>
      </w:r>
      <w:r w:rsidR="00A815C8" w:rsidRPr="000F6F5A">
        <w:t xml:space="preserve"> </w:t>
      </w:r>
      <w:r w:rsidR="00402860" w:rsidRPr="000F6F5A">
        <w:t xml:space="preserve">to incorporate </w:t>
      </w:r>
      <w:r w:rsidR="00A815C8" w:rsidRPr="000F6F5A">
        <w:t xml:space="preserve">it </w:t>
      </w:r>
      <w:r w:rsidR="00402860" w:rsidRPr="000F6F5A">
        <w:t>into the baseline system design</w:t>
      </w:r>
      <w:r w:rsidR="00EB2590" w:rsidRPr="00EB2590">
        <w:t xml:space="preserve"> and define their impact on system performance and cost</w:t>
      </w:r>
      <w:r w:rsidR="00402860" w:rsidRPr="000F6F5A">
        <w:t>.</w:t>
      </w:r>
      <w:r w:rsidR="00530E2F" w:rsidRPr="000F6F5A">
        <w:t xml:space="preserve"> </w:t>
      </w:r>
    </w:p>
    <w:p w:rsidR="00D0315E" w:rsidRDefault="00DF1D34" w:rsidP="000774FF">
      <w:pPr>
        <w:pStyle w:val="topic3"/>
      </w:pPr>
      <w:r>
        <w:t xml:space="preserve">Identify the specific prototyping activities that will be conducted during </w:t>
      </w:r>
      <w:r w:rsidR="00866E01">
        <w:t xml:space="preserve">Technology Development and specify how those activities </w:t>
      </w:r>
      <w:r w:rsidR="006D1D6E">
        <w:t xml:space="preserve">and any others planned for Engineering and Manufacturing Development </w:t>
      </w:r>
      <w:r w:rsidR="00866E01" w:rsidRPr="00866E01">
        <w:t xml:space="preserve">will be used to reduce </w:t>
      </w:r>
      <w:r w:rsidR="00866E01">
        <w:t xml:space="preserve">program </w:t>
      </w:r>
      <w:r w:rsidR="00866E01" w:rsidRPr="00866E01">
        <w:t>cost, schedule, and/or performance risk</w:t>
      </w:r>
      <w:r w:rsidR="00866E01">
        <w:t>.</w:t>
      </w:r>
    </w:p>
    <w:p w:rsidR="00795D37" w:rsidRPr="000F6F5A" w:rsidRDefault="008A7C3C" w:rsidP="0016769C">
      <w:pPr>
        <w:pStyle w:val="topic2"/>
      </w:pPr>
      <w:r w:rsidRPr="000F6F5A">
        <w:t xml:space="preserve">Identify </w:t>
      </w:r>
      <w:r w:rsidR="000849C4" w:rsidRPr="000F6F5A">
        <w:t>the principal</w:t>
      </w:r>
      <w:r w:rsidR="00EF4A02" w:rsidRPr="000F6F5A">
        <w:t xml:space="preserve"> </w:t>
      </w:r>
      <w:r w:rsidRPr="000F6F5A">
        <w:t>programmatic risks</w:t>
      </w:r>
      <w:r w:rsidR="000849C4" w:rsidRPr="000F6F5A">
        <w:t xml:space="preserve"> (e.g., staffing, resources, infrastructure, industrial base, etc.</w:t>
      </w:r>
      <w:r w:rsidR="000849C4" w:rsidRPr="00D92D7B">
        <w:t>)</w:t>
      </w:r>
      <w:r w:rsidR="00235D86" w:rsidRPr="000F6F5A">
        <w:t xml:space="preserve"> </w:t>
      </w:r>
      <w:r w:rsidR="00783353" w:rsidRPr="000F6F5A">
        <w:t xml:space="preserve">and </w:t>
      </w:r>
      <w:r w:rsidRPr="000F6F5A">
        <w:t>summarize</w:t>
      </w:r>
      <w:r w:rsidR="00783353" w:rsidRPr="000F6F5A">
        <w:t xml:space="preserve"> mitigation plans</w:t>
      </w:r>
      <w:r w:rsidR="00056C3C">
        <w:t>,</w:t>
      </w:r>
      <w:r w:rsidR="00056C3C" w:rsidRPr="00056C3C">
        <w:t xml:space="preserve"> including key risk</w:t>
      </w:r>
      <w:r w:rsidR="00E97F5F">
        <w:t>-</w:t>
      </w:r>
      <w:r w:rsidR="00056C3C" w:rsidRPr="00056C3C">
        <w:t>reduction events</w:t>
      </w:r>
      <w:r w:rsidR="00504D39" w:rsidRPr="000F6F5A">
        <w:t>.</w:t>
      </w:r>
    </w:p>
    <w:p w:rsidR="00795D37" w:rsidRPr="000F6F5A" w:rsidRDefault="00380074" w:rsidP="0016769C">
      <w:pPr>
        <w:pStyle w:val="topic2"/>
      </w:pPr>
      <w:r w:rsidRPr="000F6F5A">
        <w:t>Identify any</w:t>
      </w:r>
      <w:r w:rsidR="00795D37" w:rsidRPr="000F6F5A">
        <w:t xml:space="preserve"> risks that have been deferred to future increments. Explain why these risks </w:t>
      </w:r>
      <w:r w:rsidR="00FB5C37" w:rsidRPr="000F6F5A">
        <w:t>were</w:t>
      </w:r>
      <w:r w:rsidR="00795D37" w:rsidRPr="000F6F5A">
        <w:t xml:space="preserve"> deferred and whether any residual risks remain in this increment.</w:t>
      </w:r>
    </w:p>
    <w:p w:rsidR="00096D73" w:rsidRPr="000F6F5A" w:rsidRDefault="00096D73" w:rsidP="0016769C">
      <w:pPr>
        <w:pStyle w:val="topic2"/>
      </w:pPr>
      <w:r w:rsidRPr="000F6F5A">
        <w:t xml:space="preserve">The acquisition strategy </w:t>
      </w:r>
      <w:r w:rsidR="00CC2A50">
        <w:t>at</w:t>
      </w:r>
      <w:r w:rsidRPr="000F6F5A">
        <w:t xml:space="preserve"> </w:t>
      </w:r>
      <w:r w:rsidR="00437A84">
        <w:t xml:space="preserve">the </w:t>
      </w:r>
      <w:r w:rsidRPr="000F6F5A">
        <w:t>Full-Rate Production</w:t>
      </w:r>
      <w:r w:rsidR="00EE4CC0" w:rsidRPr="000F6F5A">
        <w:t>/Full Deployment</w:t>
      </w:r>
      <w:r w:rsidRPr="000F6F5A">
        <w:t xml:space="preserve"> </w:t>
      </w:r>
      <w:r w:rsidR="00437A84">
        <w:t xml:space="preserve">Decision Review </w:t>
      </w:r>
      <w:r w:rsidRPr="000F6F5A">
        <w:t xml:space="preserve">should </w:t>
      </w:r>
      <w:r w:rsidR="00EB571F" w:rsidRPr="000F6F5A">
        <w:t>identify</w:t>
      </w:r>
      <w:r w:rsidR="00972E7C" w:rsidRPr="000F6F5A">
        <w:t xml:space="preserve"> </w:t>
      </w:r>
      <w:r w:rsidR="00125D11" w:rsidRPr="000F6F5A">
        <w:t>principal</w:t>
      </w:r>
      <w:r w:rsidRPr="000F6F5A">
        <w:t xml:space="preserve"> </w:t>
      </w:r>
      <w:r w:rsidR="00125D11" w:rsidRPr="000F6F5A">
        <w:t>manufacturing (if applicable)/</w:t>
      </w:r>
      <w:r w:rsidRPr="000F6F5A">
        <w:t>sustainment/operational risks</w:t>
      </w:r>
      <w:r w:rsidR="00CC5E7F" w:rsidRPr="000F6F5A">
        <w:t>,</w:t>
      </w:r>
      <w:r w:rsidR="00536AE9" w:rsidRPr="000F6F5A">
        <w:t xml:space="preserve"> and </w:t>
      </w:r>
      <w:r w:rsidR="00A90025" w:rsidRPr="000F6F5A">
        <w:t>summarize</w:t>
      </w:r>
      <w:r w:rsidR="00536AE9" w:rsidRPr="000F6F5A">
        <w:t xml:space="preserve"> mitigation plans</w:t>
      </w:r>
      <w:r w:rsidR="00056C3C">
        <w:t xml:space="preserve">, </w:t>
      </w:r>
      <w:r w:rsidR="00056C3C" w:rsidRPr="00056C3C">
        <w:t>to include key risk reduction events</w:t>
      </w:r>
      <w:r w:rsidRPr="000F6F5A">
        <w:t>.</w:t>
      </w:r>
    </w:p>
    <w:p w:rsidR="00452FBF" w:rsidRPr="000F6F5A" w:rsidRDefault="00452FBF" w:rsidP="0016769C">
      <w:pPr>
        <w:pStyle w:val="topic10"/>
      </w:pPr>
      <w:r w:rsidRPr="000F6F5A">
        <w:t>Business Strategy</w:t>
      </w:r>
    </w:p>
    <w:p w:rsidR="00E96D7D" w:rsidRPr="000F6F5A" w:rsidRDefault="00A97F3F" w:rsidP="000774FF">
      <w:pPr>
        <w:pStyle w:val="topic2"/>
      </w:pPr>
      <w:r w:rsidRPr="000F6F5A">
        <w:t>Competition Strategy</w:t>
      </w:r>
      <w:r w:rsidR="001F4C04" w:rsidRPr="000F6F5A">
        <w:t xml:space="preserve">.  </w:t>
      </w:r>
      <w:r w:rsidR="00B85474" w:rsidRPr="000F6F5A">
        <w:t>E</w:t>
      </w:r>
      <w:r w:rsidRPr="000F6F5A">
        <w:t xml:space="preserve">xplain how </w:t>
      </w:r>
      <w:r w:rsidR="000F2ABC" w:rsidRPr="000F2ABC">
        <w:t>a competitive environment</w:t>
      </w:r>
      <w:r w:rsidRPr="000F6F5A">
        <w:t xml:space="preserve"> will be sought, promoted, and sustained throughout all program phases.</w:t>
      </w:r>
    </w:p>
    <w:p w:rsidR="00E96D7D" w:rsidRDefault="006D6AD4" w:rsidP="001F4C04">
      <w:pPr>
        <w:pStyle w:val="topic3"/>
      </w:pPr>
      <w:r w:rsidRPr="000F6F5A">
        <w:t>Sum</w:t>
      </w:r>
      <w:r w:rsidR="00DD3578" w:rsidRPr="000F6F5A">
        <w:t>m</w:t>
      </w:r>
      <w:r w:rsidRPr="000F6F5A">
        <w:t>arize</w:t>
      </w:r>
      <w:r w:rsidR="00C75A7E" w:rsidRPr="000F6F5A">
        <w:t xml:space="preserve"> the competition strategy for the upcoming phase</w:t>
      </w:r>
    </w:p>
    <w:p w:rsidR="00C72174" w:rsidRPr="000F6F5A" w:rsidRDefault="00C72174" w:rsidP="001F4C04">
      <w:pPr>
        <w:pStyle w:val="topic3"/>
      </w:pPr>
      <w:r w:rsidRPr="00C72174">
        <w:t>In situations where head-to-head competition is not possible, explain how dissimilar competition or other competitive approaches will be used</w:t>
      </w:r>
    </w:p>
    <w:p w:rsidR="00E96D7D" w:rsidRPr="000F6F5A" w:rsidRDefault="00C75A7E" w:rsidP="001F4C04">
      <w:pPr>
        <w:pStyle w:val="topic3"/>
      </w:pPr>
      <w:r w:rsidRPr="000F6F5A">
        <w:t>Indicate how the results</w:t>
      </w:r>
      <w:r w:rsidR="00EC7834" w:rsidRPr="000F6F5A">
        <w:t xml:space="preserve"> </w:t>
      </w:r>
      <w:r w:rsidRPr="000F6F5A">
        <w:t xml:space="preserve">of the previous acquisition phase impact the </w:t>
      </w:r>
      <w:r w:rsidR="00735F76" w:rsidRPr="00735F76">
        <w:t xml:space="preserve">competition </w:t>
      </w:r>
      <w:r w:rsidRPr="000F6F5A">
        <w:t xml:space="preserve">strategy </w:t>
      </w:r>
      <w:r w:rsidR="00EC7834" w:rsidRPr="000F6F5A">
        <w:t xml:space="preserve">for the </w:t>
      </w:r>
      <w:r w:rsidR="00CD783B" w:rsidRPr="000F6F5A">
        <w:t>approach</w:t>
      </w:r>
      <w:r w:rsidR="00EC7834" w:rsidRPr="000F6F5A">
        <w:t>ing phase</w:t>
      </w:r>
    </w:p>
    <w:p w:rsidR="009B648D" w:rsidRPr="000F6F5A" w:rsidRDefault="009B648D" w:rsidP="000774FF">
      <w:pPr>
        <w:pStyle w:val="topic3"/>
      </w:pPr>
      <w:r w:rsidRPr="000F6F5A">
        <w:t xml:space="preserve">Indicate how the competition strategy facilitates </w:t>
      </w:r>
      <w:r w:rsidR="006D6AD4" w:rsidRPr="000F6F5A">
        <w:t xml:space="preserve">execution of </w:t>
      </w:r>
      <w:r w:rsidRPr="000F6F5A">
        <w:t>the acquisition strategy</w:t>
      </w:r>
    </w:p>
    <w:p w:rsidR="0083284C" w:rsidRPr="000F6F5A" w:rsidRDefault="0083284C" w:rsidP="0016769C">
      <w:pPr>
        <w:pStyle w:val="topic2"/>
      </w:pPr>
      <w:r w:rsidRPr="000F6F5A">
        <w:t xml:space="preserve">Market Research. </w:t>
      </w:r>
      <w:r w:rsidR="002A7BEC" w:rsidRPr="000F6F5A">
        <w:t xml:space="preserve">Summarize the </w:t>
      </w:r>
      <w:r w:rsidR="000F2ABC" w:rsidRPr="000F2ABC">
        <w:t xml:space="preserve">research conducted and the </w:t>
      </w:r>
      <w:r w:rsidR="002A7BEC" w:rsidRPr="000F6F5A">
        <w:t>results of</w:t>
      </w:r>
      <w:r w:rsidRPr="000F6F5A">
        <w:t xml:space="preserve"> market research. Indicate the </w:t>
      </w:r>
      <w:r w:rsidR="000F2ABC" w:rsidRPr="000F2ABC">
        <w:t xml:space="preserve">specific </w:t>
      </w:r>
      <w:r w:rsidRPr="000F6F5A">
        <w:t xml:space="preserve">impact of those results on the various elements of the program.  Summarize </w:t>
      </w:r>
      <w:r w:rsidRPr="000F6F5A">
        <w:lastRenderedPageBreak/>
        <w:t xml:space="preserve">plans for continuing market research to support the program throughout development and production.  Market research information provided in the </w:t>
      </w:r>
      <w:r w:rsidR="00BD6F13">
        <w:t>s</w:t>
      </w:r>
      <w:r w:rsidRPr="000F6F5A">
        <w:t>trategy should be sufficient to satisfy the requirements of</w:t>
      </w:r>
      <w:r w:rsidR="00B85474" w:rsidRPr="000F6F5A">
        <w:t xml:space="preserve"> </w:t>
      </w:r>
      <w:hyperlink r:id="rId15" w:history="1">
        <w:r w:rsidR="00010399">
          <w:rPr>
            <w:rStyle w:val="Hyperlink"/>
          </w:rPr>
          <w:t>10 United States Code (USC) 2366a</w:t>
        </w:r>
      </w:hyperlink>
      <w:r w:rsidR="00514EC7" w:rsidRPr="000F6F5A">
        <w:t xml:space="preserve"> and</w:t>
      </w:r>
      <w:r w:rsidRPr="000F6F5A">
        <w:t xml:space="preserve"> </w:t>
      </w:r>
      <w:hyperlink r:id="rId16" w:history="1">
        <w:r w:rsidRPr="000F6F5A">
          <w:rPr>
            <w:rStyle w:val="Hyperlink"/>
          </w:rPr>
          <w:t>10 USC 2366b</w:t>
        </w:r>
      </w:hyperlink>
      <w:r w:rsidRPr="000F6F5A">
        <w:t xml:space="preserve">.  For more information, see </w:t>
      </w:r>
      <w:hyperlink r:id="rId17" w:history="1">
        <w:r w:rsidR="007A2321">
          <w:rPr>
            <w:rStyle w:val="Hyperlink"/>
          </w:rPr>
          <w:t>Federal Acquisition Regulation (FAR) Part 10</w:t>
        </w:r>
      </w:hyperlink>
      <w:r w:rsidRPr="000F6F5A">
        <w:t xml:space="preserve">, </w:t>
      </w:r>
      <w:r w:rsidRPr="000F6F5A">
        <w:rPr>
          <w:i/>
          <w:iCs/>
        </w:rPr>
        <w:t>Market Research</w:t>
      </w:r>
      <w:r w:rsidRPr="000F6F5A">
        <w:t xml:space="preserve">, and </w:t>
      </w:r>
      <w:hyperlink r:id="rId18" w:history="1">
        <w:r w:rsidR="00D366CA">
          <w:rPr>
            <w:rStyle w:val="Hyperlink"/>
          </w:rPr>
          <w:t>Defense Federal Acquisition Regulation Supplement (DFARS) section 210.001</w:t>
        </w:r>
      </w:hyperlink>
      <w:r w:rsidRPr="000F6F5A">
        <w:t>).</w:t>
      </w:r>
    </w:p>
    <w:p w:rsidR="00885B22" w:rsidRDefault="00514EC7" w:rsidP="00885B22">
      <w:pPr>
        <w:pStyle w:val="topic2"/>
      </w:pPr>
      <w:r w:rsidRPr="000F6F5A">
        <w:t xml:space="preserve">Advance Procurement. Indicate whether advance procurement of long lead items is planned.  </w:t>
      </w:r>
      <w:r w:rsidR="000F3FE9" w:rsidRPr="000F3FE9">
        <w:t xml:space="preserve">List highest dollar value items.  </w:t>
      </w:r>
      <w:r w:rsidRPr="000F6F5A">
        <w:t xml:space="preserve">The </w:t>
      </w:r>
      <w:r w:rsidR="00B44895" w:rsidRPr="000F6F5A">
        <w:t>Technology Development Strategy/</w:t>
      </w:r>
      <w:r w:rsidRPr="000F6F5A">
        <w:t xml:space="preserve">Acquisition Strategy </w:t>
      </w:r>
      <w:r w:rsidR="00B44895" w:rsidRPr="000F6F5A">
        <w:t xml:space="preserve">must </w:t>
      </w:r>
      <w:r w:rsidRPr="000F6F5A">
        <w:t>clearly indicate the intention to employ advance procurement</w:t>
      </w:r>
      <w:r w:rsidR="00B44895" w:rsidRPr="000F6F5A">
        <w:t xml:space="preserve">.  </w:t>
      </w:r>
      <w:r w:rsidR="00192A22" w:rsidRPr="000F6F5A">
        <w:t xml:space="preserve">NOTE: </w:t>
      </w:r>
      <w:r w:rsidR="00B44895" w:rsidRPr="000F6F5A">
        <w:t>T</w:t>
      </w:r>
      <w:r w:rsidRPr="000F6F5A">
        <w:t xml:space="preserve">he MDA must </w:t>
      </w:r>
      <w:r w:rsidR="00B44895" w:rsidRPr="000F6F5A">
        <w:t xml:space="preserve">separately and specifically </w:t>
      </w:r>
      <w:r w:rsidRPr="000F6F5A">
        <w:t>approve advance procurement</w:t>
      </w:r>
      <w:r w:rsidR="0075583E" w:rsidRPr="000F6F5A">
        <w:t xml:space="preserve"> if authorization is sought prior to the applicable milestone decision</w:t>
      </w:r>
      <w:r w:rsidRPr="000F6F5A">
        <w:t xml:space="preserve">. See </w:t>
      </w:r>
      <w:hyperlink r:id="rId19" w:history="1">
        <w:r w:rsidR="00010399">
          <w:rPr>
            <w:rStyle w:val="Hyperlink"/>
          </w:rPr>
          <w:t xml:space="preserve">Defense </w:t>
        </w:r>
        <w:proofErr w:type="spellStart"/>
        <w:r w:rsidR="00010399">
          <w:rPr>
            <w:rStyle w:val="Hyperlink"/>
          </w:rPr>
          <w:t>Acquistion</w:t>
        </w:r>
        <w:proofErr w:type="spellEnd"/>
        <w:r w:rsidR="00010399">
          <w:rPr>
            <w:rStyle w:val="Hyperlink"/>
          </w:rPr>
          <w:t xml:space="preserve"> Guidebook (DAG) Chapter 2</w:t>
        </w:r>
      </w:hyperlink>
      <w:r w:rsidRPr="000F6F5A">
        <w:t xml:space="preserve"> for additional information.</w:t>
      </w:r>
    </w:p>
    <w:p w:rsidR="00F771CE" w:rsidRPr="000F6F5A" w:rsidRDefault="00F771CE" w:rsidP="00F771CE">
      <w:pPr>
        <w:pStyle w:val="topic2"/>
      </w:pPr>
      <w:r w:rsidRPr="000F6F5A">
        <w:t>Sustainment Strategy.  The details of program sustainment planning are included in the Life Cycle Sustainment Plan, which will be prepared and approved as a separate document.</w:t>
      </w:r>
      <w:r>
        <w:t xml:space="preserve">  This portion of the strategy should</w:t>
      </w:r>
      <w:r w:rsidRPr="000F6F5A">
        <w:t>:</w:t>
      </w:r>
    </w:p>
    <w:p w:rsidR="00F771CE" w:rsidRPr="00F771CE" w:rsidRDefault="00F771CE" w:rsidP="00F771CE">
      <w:pPr>
        <w:pStyle w:val="topic3"/>
      </w:pPr>
      <w:r w:rsidRPr="00F771CE">
        <w:t xml:space="preserve">Specify the contracting strategy to provide product support throughout the system life cycle. The sustainment strategy should reflect the Maintenance or Support CONOPS and consider: impacts to system capability requirements; responsiveness of the integrated supply chains across government and industry; maintaining long-term competitive pressures on government and industry providers; and providing effective integration of weapon system support that is transparent to the </w:t>
      </w:r>
      <w:proofErr w:type="spellStart"/>
      <w:r w:rsidRPr="00F771CE">
        <w:t>warfighter</w:t>
      </w:r>
      <w:proofErr w:type="spellEnd"/>
      <w:r w:rsidRPr="00F771CE">
        <w:t xml:space="preserve"> and provides total combat logistics capability.</w:t>
      </w:r>
    </w:p>
    <w:p w:rsidR="00021F85" w:rsidRDefault="00021F85" w:rsidP="00021F85">
      <w:pPr>
        <w:pStyle w:val="topic3"/>
      </w:pPr>
      <w:r w:rsidRPr="000F6F5A">
        <w:t xml:space="preserve">State the assumptions used in determining whether contractor or agency support will be employed, both initially and over the life of the acquisition, including consideration of contractor or agency maintenance and servicing (see </w:t>
      </w:r>
      <w:hyperlink r:id="rId20" w:anchor="P185_36067" w:history="1">
        <w:r w:rsidRPr="000F6F5A">
          <w:rPr>
            <w:rStyle w:val="Hyperlink"/>
          </w:rPr>
          <w:t>FAR Subpart 7.3</w:t>
        </w:r>
      </w:hyperlink>
      <w:r w:rsidRPr="000F6F5A">
        <w:t xml:space="preserve">), support for contracts to be performed in a designated operational area or supporting a diplomatic or consular mission (see </w:t>
      </w:r>
      <w:hyperlink r:id="rId21" w:anchor="P409_38874" w:history="1">
        <w:r w:rsidRPr="000F6F5A">
          <w:rPr>
            <w:rStyle w:val="Hyperlink"/>
          </w:rPr>
          <w:t>FAR section 25.301</w:t>
        </w:r>
      </w:hyperlink>
      <w:r w:rsidRPr="000F6F5A">
        <w:t>); and distribution of commercial items.</w:t>
      </w:r>
      <w:r>
        <w:t>*</w:t>
      </w:r>
    </w:p>
    <w:p w:rsidR="00021F85" w:rsidRPr="00133701" w:rsidRDefault="00021F85" w:rsidP="00021F85">
      <w:pPr>
        <w:spacing w:before="120" w:after="120" w:line="240" w:lineRule="auto"/>
        <w:ind w:left="994"/>
        <w:rPr>
          <w:i/>
          <w:sz w:val="20"/>
          <w:szCs w:val="20"/>
        </w:rPr>
      </w:pPr>
      <w:r w:rsidRPr="00133701">
        <w:rPr>
          <w:i/>
          <w:sz w:val="20"/>
          <w:szCs w:val="20"/>
        </w:rPr>
        <w:t xml:space="preserve">* </w:t>
      </w:r>
      <w:r>
        <w:rPr>
          <w:i/>
          <w:sz w:val="20"/>
          <w:szCs w:val="20"/>
        </w:rPr>
        <w:t>Note: I</w:t>
      </w:r>
      <w:r w:rsidRPr="00133701">
        <w:rPr>
          <w:i/>
          <w:sz w:val="20"/>
          <w:szCs w:val="20"/>
        </w:rPr>
        <w:t xml:space="preserve">tems marked with an asterisk (*) </w:t>
      </w:r>
      <w:r>
        <w:rPr>
          <w:i/>
          <w:sz w:val="20"/>
          <w:szCs w:val="20"/>
        </w:rPr>
        <w:t xml:space="preserve">in this section </w:t>
      </w:r>
      <w:r w:rsidRPr="00133701">
        <w:rPr>
          <w:i/>
          <w:sz w:val="20"/>
          <w:szCs w:val="20"/>
        </w:rPr>
        <w:t>are not required for the Technology Development Phase or Technology Development Strategy.</w:t>
      </w:r>
    </w:p>
    <w:p w:rsidR="00F771CE" w:rsidRDefault="00021F85" w:rsidP="00F771CE">
      <w:pPr>
        <w:pStyle w:val="topic3"/>
      </w:pPr>
      <w:r>
        <w:t>P</w:t>
      </w:r>
      <w:r w:rsidRPr="00021F85">
        <w:t>rovide an overview of the sustainment</w:t>
      </w:r>
      <w:r w:rsidR="008E2354">
        <w:t>-</w:t>
      </w:r>
      <w:r w:rsidRPr="00021F85">
        <w:t>related contract(s) including how the integrated product support package will be acquired</w:t>
      </w:r>
      <w:r>
        <w:t>.</w:t>
      </w:r>
      <w:r w:rsidR="009C58FC">
        <w:t xml:space="preserve">  The discussion should provide:</w:t>
      </w:r>
    </w:p>
    <w:p w:rsidR="00F771CE" w:rsidRPr="000F6F5A" w:rsidRDefault="00F771CE" w:rsidP="00021F85">
      <w:pPr>
        <w:pStyle w:val="topic4"/>
      </w:pPr>
      <w:r w:rsidRPr="000F6F5A">
        <w:t xml:space="preserve">The performance measures being used (including the extent to which it is traditional transaction based/process focused and performance-based/outcome focused); </w:t>
      </w:r>
    </w:p>
    <w:p w:rsidR="00F771CE" w:rsidRPr="000F6F5A" w:rsidRDefault="00F771CE" w:rsidP="00021F85">
      <w:pPr>
        <w:pStyle w:val="topic4"/>
      </w:pPr>
      <w:r w:rsidRPr="000F6F5A">
        <w:t>The portion of the system covered with the associated sustainment-related functions;</w:t>
      </w:r>
    </w:p>
    <w:p w:rsidR="00F771CE" w:rsidRPr="000F6F5A" w:rsidRDefault="00F771CE" w:rsidP="00021F85">
      <w:pPr>
        <w:pStyle w:val="topic4"/>
      </w:pPr>
      <w:r w:rsidRPr="000F6F5A">
        <w:t xml:space="preserve">How the support concept ensures integration with other logistics support and combat support functions to optimize total system availability while minimizing cost and </w:t>
      </w:r>
      <w:r>
        <w:t xml:space="preserve">the </w:t>
      </w:r>
      <w:r w:rsidRPr="000F6F5A">
        <w:t>logistics footprint;</w:t>
      </w:r>
    </w:p>
    <w:p w:rsidR="00F771CE" w:rsidRPr="000F6F5A" w:rsidRDefault="00F771CE" w:rsidP="00021F85">
      <w:pPr>
        <w:pStyle w:val="topic4"/>
      </w:pPr>
      <w:r w:rsidRPr="000F6F5A">
        <w:t xml:space="preserve">How the product support strategy will ensure the selection of best value support providers, maximize partnering, and advocate integrated logistics chains in accordance with </w:t>
      </w:r>
      <w:proofErr w:type="spellStart"/>
      <w:r w:rsidRPr="000F6F5A">
        <w:t>DoD</w:t>
      </w:r>
      <w:proofErr w:type="spellEnd"/>
      <w:r w:rsidRPr="000F6F5A">
        <w:t xml:space="preserve"> product support objectives;</w:t>
      </w:r>
    </w:p>
    <w:p w:rsidR="00F771CE" w:rsidRPr="000F6F5A" w:rsidRDefault="00F771CE" w:rsidP="00021F85">
      <w:pPr>
        <w:pStyle w:val="topic4"/>
      </w:pPr>
      <w:r w:rsidRPr="000F6F5A">
        <w:t>How manpower and spares will be optimized;</w:t>
      </w:r>
      <w:r>
        <w:t>*</w:t>
      </w:r>
    </w:p>
    <w:p w:rsidR="00F771CE" w:rsidRPr="000F6F5A" w:rsidRDefault="00F771CE" w:rsidP="00021F85">
      <w:pPr>
        <w:pStyle w:val="topic4"/>
      </w:pPr>
      <w:r w:rsidRPr="000F6F5A">
        <w:t>Efforts to ensure secure and integrated information systems across industry and government that enable comprehensive supply chain integration and full asset visibility;</w:t>
      </w:r>
      <w:r>
        <w:t>*</w:t>
      </w:r>
    </w:p>
    <w:p w:rsidR="00F771CE" w:rsidRPr="000F6F5A" w:rsidRDefault="00F771CE" w:rsidP="00021F85">
      <w:pPr>
        <w:pStyle w:val="topic4"/>
      </w:pPr>
      <w:r w:rsidRPr="000F6F5A">
        <w:t>Dedicated investments needed to achieve continuous improvement of weapon system supportability and reduction in operating costs;</w:t>
      </w:r>
    </w:p>
    <w:p w:rsidR="00F771CE" w:rsidRPr="000F6F5A" w:rsidRDefault="00F771CE" w:rsidP="00021F85">
      <w:pPr>
        <w:pStyle w:val="topic4"/>
      </w:pPr>
      <w:r w:rsidRPr="000F6F5A">
        <w:t>How performance expectations (as defined in performance agreements) will be compared to actual performance results (post Milestone C);</w:t>
      </w:r>
      <w:r w:rsidR="008E2354">
        <w:t>*</w:t>
      </w:r>
    </w:p>
    <w:p w:rsidR="00F771CE" w:rsidRPr="000F6F5A" w:rsidRDefault="00F771CE" w:rsidP="00021F85">
      <w:pPr>
        <w:pStyle w:val="topic4"/>
      </w:pPr>
      <w:r w:rsidRPr="000F6F5A">
        <w:lastRenderedPageBreak/>
        <w:t>If Interim Contract Support (ICS) is planned, the ICS requirements, approach</w:t>
      </w:r>
      <w:r>
        <w:t>,</w:t>
      </w:r>
      <w:r w:rsidRPr="000F6F5A">
        <w:t xml:space="preserve"> and a plan to transition to normal sustainment support.</w:t>
      </w:r>
      <w:r>
        <w:t>*</w:t>
      </w:r>
    </w:p>
    <w:p w:rsidR="00F771CE" w:rsidRPr="000F6F5A" w:rsidRDefault="00F771CE" w:rsidP="00021F85">
      <w:pPr>
        <w:pStyle w:val="topic4"/>
      </w:pPr>
      <w:r w:rsidRPr="000F6F5A">
        <w:t>If the strategy includes contractor logistics support (CLS), indicate how CLS contract flexibility will support the sustainment concept;</w:t>
      </w:r>
      <w:r>
        <w:t>*</w:t>
      </w:r>
      <w:r w:rsidRPr="000F6F5A">
        <w:t xml:space="preserve"> and</w:t>
      </w:r>
    </w:p>
    <w:p w:rsidR="00F771CE" w:rsidRPr="000F6F5A" w:rsidRDefault="00F771CE" w:rsidP="00021F85">
      <w:pPr>
        <w:pStyle w:val="topic4"/>
      </w:pPr>
      <w:r w:rsidRPr="000F6F5A">
        <w:t>How the program will ensure product support integration throughout the system life cycle.</w:t>
      </w:r>
    </w:p>
    <w:p w:rsidR="00AC4FC8" w:rsidRPr="000F6F5A" w:rsidRDefault="00AC4FC8" w:rsidP="0016769C">
      <w:pPr>
        <w:pStyle w:val="topic2"/>
      </w:pPr>
      <w:r w:rsidRPr="000F6F5A">
        <w:t>Major Contract(s) Planned.  For each contract with an estimated total value greater than $100 million dollars</w:t>
      </w:r>
      <w:r w:rsidR="00352A4B" w:rsidRPr="000F6F5A">
        <w:t xml:space="preserve"> </w:t>
      </w:r>
      <w:r w:rsidR="00514EC7" w:rsidRPr="000F6F5A">
        <w:t xml:space="preserve">($40 million dollars if </w:t>
      </w:r>
      <w:r w:rsidR="001F4C04" w:rsidRPr="000F6F5A">
        <w:t>du</w:t>
      </w:r>
      <w:r w:rsidR="00514EC7" w:rsidRPr="000F6F5A">
        <w:t>ring the Technology Development Phase)</w:t>
      </w:r>
      <w:r w:rsidRPr="000F6F5A">
        <w:t>, including all options:</w:t>
      </w:r>
    </w:p>
    <w:p w:rsidR="00B220DC" w:rsidRDefault="004E5A4F" w:rsidP="000774FF">
      <w:pPr>
        <w:pStyle w:val="topic3"/>
      </w:pPr>
      <w:r>
        <w:t>Provide a table (see example Table 3) that i</w:t>
      </w:r>
      <w:r w:rsidR="00DA44DD" w:rsidRPr="000F6F5A">
        <w:t>dentif</w:t>
      </w:r>
      <w:r>
        <w:t>ies</w:t>
      </w:r>
      <w:r w:rsidR="00DA44DD" w:rsidRPr="000F6F5A">
        <w:t xml:space="preserve"> the purpose, type</w:t>
      </w:r>
      <w:r w:rsidR="000F3FE9">
        <w:t>,</w:t>
      </w:r>
      <w:r w:rsidR="00DA44DD" w:rsidRPr="000F6F5A">
        <w:t xml:space="preserve"> value</w:t>
      </w:r>
      <w:r w:rsidR="000F3FE9">
        <w:t xml:space="preserve">, </w:t>
      </w:r>
      <w:r>
        <w:t xml:space="preserve">performance period, </w:t>
      </w:r>
      <w:r w:rsidR="000F3FE9">
        <w:t xml:space="preserve">and </w:t>
      </w:r>
      <w:r w:rsidR="000F3FE9" w:rsidRPr="000F3FE9">
        <w:t>deliverables</w:t>
      </w:r>
      <w:r w:rsidR="00DA44DD" w:rsidRPr="000F6F5A">
        <w:t xml:space="preserve"> of the contract</w:t>
      </w:r>
      <w:r>
        <w:t>.</w:t>
      </w:r>
    </w:p>
    <w:p w:rsidR="005B4266" w:rsidRPr="005B4266" w:rsidRDefault="005B4266" w:rsidP="009C58FC">
      <w:pPr>
        <w:spacing w:after="0" w:line="240" w:lineRule="auto"/>
      </w:pPr>
    </w:p>
    <w:tbl>
      <w:tblPr>
        <w:tblStyle w:val="TableGrid"/>
        <w:tblW w:w="0" w:type="auto"/>
        <w:jc w:val="center"/>
        <w:tblInd w:w="-335" w:type="dxa"/>
        <w:tblCellMar>
          <w:top w:w="58" w:type="dxa"/>
          <w:left w:w="115" w:type="dxa"/>
          <w:bottom w:w="43" w:type="dxa"/>
          <w:right w:w="115" w:type="dxa"/>
        </w:tblCellMar>
        <w:tblLook w:val="04A0"/>
      </w:tblPr>
      <w:tblGrid>
        <w:gridCol w:w="1813"/>
        <w:gridCol w:w="2880"/>
        <w:gridCol w:w="1170"/>
        <w:gridCol w:w="1164"/>
        <w:gridCol w:w="1449"/>
        <w:gridCol w:w="1449"/>
      </w:tblGrid>
      <w:tr w:rsidR="005B4266" w:rsidRPr="005B4266" w:rsidTr="005B4266">
        <w:trPr>
          <w:jc w:val="center"/>
        </w:trPr>
        <w:tc>
          <w:tcPr>
            <w:tcW w:w="9925" w:type="dxa"/>
            <w:gridSpan w:val="6"/>
            <w:shd w:val="clear" w:color="auto" w:fill="4A442A" w:themeFill="background2" w:themeFillShade="40"/>
            <w:vAlign w:val="center"/>
          </w:tcPr>
          <w:p w:rsidR="005B4266" w:rsidRPr="005B4266" w:rsidRDefault="005B4266" w:rsidP="005B4266">
            <w:pPr>
              <w:jc w:val="center"/>
              <w:rPr>
                <w:b/>
                <w:color w:val="FFFFFF" w:themeColor="background1"/>
              </w:rPr>
            </w:pPr>
            <w:r w:rsidRPr="005B4266">
              <w:rPr>
                <w:b/>
                <w:color w:val="FFFFFF" w:themeColor="background1"/>
              </w:rPr>
              <w:t>MAJOR CONTRACTS</w:t>
            </w:r>
          </w:p>
        </w:tc>
      </w:tr>
      <w:tr w:rsidR="005B4266" w:rsidRPr="005B4266" w:rsidTr="005B4266">
        <w:trPr>
          <w:jc w:val="center"/>
        </w:trPr>
        <w:tc>
          <w:tcPr>
            <w:tcW w:w="1813" w:type="dxa"/>
            <w:shd w:val="clear" w:color="auto" w:fill="948A54" w:themeFill="background2" w:themeFillShade="80"/>
            <w:vAlign w:val="center"/>
          </w:tcPr>
          <w:p w:rsidR="005B4266" w:rsidRPr="005B4266" w:rsidRDefault="005B4266" w:rsidP="005B4266">
            <w:pPr>
              <w:jc w:val="center"/>
              <w:rPr>
                <w:b/>
                <w:color w:val="FFFFFF" w:themeColor="background1"/>
              </w:rPr>
            </w:pPr>
            <w:r w:rsidRPr="005B4266">
              <w:rPr>
                <w:b/>
                <w:color w:val="FFFFFF" w:themeColor="background1"/>
              </w:rPr>
              <w:t>Contract</w:t>
            </w:r>
          </w:p>
        </w:tc>
        <w:tc>
          <w:tcPr>
            <w:tcW w:w="2880" w:type="dxa"/>
            <w:shd w:val="clear" w:color="auto" w:fill="948A54" w:themeFill="background2" w:themeFillShade="80"/>
            <w:vAlign w:val="center"/>
          </w:tcPr>
          <w:p w:rsidR="005B4266" w:rsidRPr="005B4266" w:rsidRDefault="005B4266" w:rsidP="005B4266">
            <w:pPr>
              <w:jc w:val="center"/>
              <w:rPr>
                <w:b/>
                <w:color w:val="FFFFFF" w:themeColor="background1"/>
              </w:rPr>
            </w:pPr>
            <w:r w:rsidRPr="005B4266">
              <w:rPr>
                <w:b/>
                <w:color w:val="FFFFFF" w:themeColor="background1"/>
              </w:rPr>
              <w:t>Purpose</w:t>
            </w:r>
          </w:p>
        </w:tc>
        <w:tc>
          <w:tcPr>
            <w:tcW w:w="1170" w:type="dxa"/>
            <w:shd w:val="clear" w:color="auto" w:fill="948A54" w:themeFill="background2" w:themeFillShade="80"/>
            <w:vAlign w:val="center"/>
          </w:tcPr>
          <w:p w:rsidR="005B4266" w:rsidRPr="005B4266" w:rsidRDefault="005B4266" w:rsidP="005B4266">
            <w:pPr>
              <w:jc w:val="center"/>
              <w:rPr>
                <w:b/>
                <w:color w:val="FFFFFF" w:themeColor="background1"/>
              </w:rPr>
            </w:pPr>
            <w:r w:rsidRPr="005B4266">
              <w:rPr>
                <w:b/>
                <w:color w:val="FFFFFF" w:themeColor="background1"/>
              </w:rPr>
              <w:t>Type</w:t>
            </w:r>
          </w:p>
        </w:tc>
        <w:tc>
          <w:tcPr>
            <w:tcW w:w="1164" w:type="dxa"/>
            <w:shd w:val="clear" w:color="auto" w:fill="948A54" w:themeFill="background2" w:themeFillShade="80"/>
            <w:vAlign w:val="center"/>
          </w:tcPr>
          <w:p w:rsidR="005B4266" w:rsidRPr="005B4266" w:rsidRDefault="005B4266" w:rsidP="005B4266">
            <w:pPr>
              <w:jc w:val="center"/>
              <w:rPr>
                <w:b/>
                <w:color w:val="FFFFFF" w:themeColor="background1"/>
              </w:rPr>
            </w:pPr>
            <w:r w:rsidRPr="005B4266">
              <w:rPr>
                <w:b/>
                <w:color w:val="FFFFFF" w:themeColor="background1"/>
              </w:rPr>
              <w:t>Value</w:t>
            </w:r>
          </w:p>
        </w:tc>
        <w:tc>
          <w:tcPr>
            <w:tcW w:w="1449" w:type="dxa"/>
            <w:shd w:val="clear" w:color="auto" w:fill="948A54" w:themeFill="background2" w:themeFillShade="80"/>
            <w:vAlign w:val="center"/>
          </w:tcPr>
          <w:p w:rsidR="005B4266" w:rsidRPr="005B4266" w:rsidRDefault="005B4266" w:rsidP="005B4266">
            <w:pPr>
              <w:jc w:val="center"/>
              <w:rPr>
                <w:b/>
                <w:color w:val="FFFFFF" w:themeColor="background1"/>
              </w:rPr>
            </w:pPr>
            <w:r w:rsidRPr="005B4266">
              <w:rPr>
                <w:b/>
                <w:color w:val="FFFFFF" w:themeColor="background1"/>
              </w:rPr>
              <w:t>Performance Period</w:t>
            </w:r>
          </w:p>
        </w:tc>
        <w:tc>
          <w:tcPr>
            <w:tcW w:w="1449" w:type="dxa"/>
            <w:shd w:val="clear" w:color="auto" w:fill="948A54" w:themeFill="background2" w:themeFillShade="80"/>
            <w:vAlign w:val="center"/>
          </w:tcPr>
          <w:p w:rsidR="005B4266" w:rsidRPr="005B4266" w:rsidRDefault="005B4266" w:rsidP="005B4266">
            <w:pPr>
              <w:jc w:val="center"/>
              <w:rPr>
                <w:b/>
                <w:color w:val="FFFFFF" w:themeColor="background1"/>
              </w:rPr>
            </w:pPr>
            <w:r w:rsidRPr="005B4266">
              <w:rPr>
                <w:b/>
                <w:color w:val="FFFFFF" w:themeColor="background1"/>
              </w:rPr>
              <w:t>Major Deliverables</w:t>
            </w:r>
          </w:p>
        </w:tc>
      </w:tr>
      <w:tr w:rsidR="005B4266" w:rsidRPr="005B4266" w:rsidTr="005B4266">
        <w:trPr>
          <w:jc w:val="center"/>
        </w:trPr>
        <w:tc>
          <w:tcPr>
            <w:tcW w:w="1813" w:type="dxa"/>
            <w:shd w:val="clear" w:color="auto" w:fill="auto"/>
          </w:tcPr>
          <w:p w:rsidR="005B4266" w:rsidRPr="005B4266" w:rsidRDefault="005B4266" w:rsidP="005B4266"/>
        </w:tc>
        <w:tc>
          <w:tcPr>
            <w:tcW w:w="2880" w:type="dxa"/>
            <w:shd w:val="clear" w:color="auto" w:fill="auto"/>
          </w:tcPr>
          <w:p w:rsidR="005B4266" w:rsidRPr="005B4266" w:rsidRDefault="005B4266" w:rsidP="005B4266"/>
        </w:tc>
        <w:tc>
          <w:tcPr>
            <w:tcW w:w="1170" w:type="dxa"/>
            <w:shd w:val="clear" w:color="auto" w:fill="auto"/>
          </w:tcPr>
          <w:p w:rsidR="005B4266" w:rsidRPr="005B4266" w:rsidRDefault="005B4266" w:rsidP="005B4266"/>
        </w:tc>
        <w:tc>
          <w:tcPr>
            <w:tcW w:w="1164" w:type="dxa"/>
          </w:tcPr>
          <w:p w:rsidR="005B4266" w:rsidRPr="005B4266" w:rsidRDefault="005B4266" w:rsidP="005B4266"/>
        </w:tc>
        <w:tc>
          <w:tcPr>
            <w:tcW w:w="1449" w:type="dxa"/>
          </w:tcPr>
          <w:p w:rsidR="005B4266" w:rsidRPr="005B4266" w:rsidRDefault="005B4266" w:rsidP="005B4266"/>
        </w:tc>
        <w:tc>
          <w:tcPr>
            <w:tcW w:w="1449" w:type="dxa"/>
          </w:tcPr>
          <w:p w:rsidR="005B4266" w:rsidRPr="005B4266" w:rsidRDefault="005B4266" w:rsidP="005B4266"/>
        </w:tc>
      </w:tr>
      <w:tr w:rsidR="005B4266" w:rsidRPr="005B4266" w:rsidTr="005B4266">
        <w:trPr>
          <w:jc w:val="center"/>
        </w:trPr>
        <w:tc>
          <w:tcPr>
            <w:tcW w:w="1813" w:type="dxa"/>
            <w:shd w:val="clear" w:color="auto" w:fill="auto"/>
          </w:tcPr>
          <w:p w:rsidR="005B4266" w:rsidRPr="005B4266" w:rsidRDefault="005B4266" w:rsidP="005B4266"/>
        </w:tc>
        <w:tc>
          <w:tcPr>
            <w:tcW w:w="2880" w:type="dxa"/>
            <w:shd w:val="clear" w:color="auto" w:fill="auto"/>
          </w:tcPr>
          <w:p w:rsidR="005B4266" w:rsidRPr="005B4266" w:rsidRDefault="005B4266" w:rsidP="005B4266"/>
        </w:tc>
        <w:tc>
          <w:tcPr>
            <w:tcW w:w="1170" w:type="dxa"/>
            <w:shd w:val="clear" w:color="auto" w:fill="auto"/>
          </w:tcPr>
          <w:p w:rsidR="005B4266" w:rsidRPr="005B4266" w:rsidRDefault="005B4266" w:rsidP="005B4266"/>
        </w:tc>
        <w:tc>
          <w:tcPr>
            <w:tcW w:w="1164" w:type="dxa"/>
          </w:tcPr>
          <w:p w:rsidR="005B4266" w:rsidRPr="005B4266" w:rsidRDefault="005B4266" w:rsidP="005B4266"/>
        </w:tc>
        <w:tc>
          <w:tcPr>
            <w:tcW w:w="1449" w:type="dxa"/>
          </w:tcPr>
          <w:p w:rsidR="005B4266" w:rsidRPr="005B4266" w:rsidRDefault="005B4266" w:rsidP="005B4266"/>
        </w:tc>
        <w:tc>
          <w:tcPr>
            <w:tcW w:w="1449" w:type="dxa"/>
          </w:tcPr>
          <w:p w:rsidR="005B4266" w:rsidRPr="005B4266" w:rsidRDefault="005B4266" w:rsidP="005B4266"/>
        </w:tc>
      </w:tr>
    </w:tbl>
    <w:p w:rsidR="005B4266" w:rsidRPr="005B4266" w:rsidRDefault="005B4266" w:rsidP="005B4266">
      <w:pPr>
        <w:spacing w:before="120" w:after="0" w:line="240" w:lineRule="auto"/>
        <w:rPr>
          <w:b/>
        </w:rPr>
      </w:pPr>
      <w:r w:rsidRPr="005B4266">
        <w:rPr>
          <w:b/>
        </w:rPr>
        <w:tab/>
      </w:r>
      <w:proofErr w:type="gramStart"/>
      <w:r w:rsidRPr="005B4266">
        <w:rPr>
          <w:b/>
        </w:rPr>
        <w:t>Table 3.</w:t>
      </w:r>
      <w:proofErr w:type="gramEnd"/>
      <w:r w:rsidRPr="005B4266">
        <w:rPr>
          <w:b/>
        </w:rPr>
        <w:t xml:space="preserve"> </w:t>
      </w:r>
      <w:r w:rsidR="00130B4F">
        <w:rPr>
          <w:b/>
        </w:rPr>
        <w:t>Notional Table of Major Contracts</w:t>
      </w:r>
    </w:p>
    <w:p w:rsidR="005B4266" w:rsidRPr="000F6F5A" w:rsidRDefault="005B4266" w:rsidP="004E5A4F"/>
    <w:p w:rsidR="00F529DE" w:rsidRPr="000F6F5A" w:rsidRDefault="000773D1" w:rsidP="000774FF">
      <w:pPr>
        <w:pStyle w:val="topic4"/>
      </w:pPr>
      <w:r w:rsidRPr="00D92D7B">
        <w:t>Specify</w:t>
      </w:r>
      <w:r w:rsidR="00AC4FC8" w:rsidRPr="00D92D7B">
        <w:t xml:space="preserve"> what the basic contract buys; how major deliverable items are defined; options, if any, and prereq</w:t>
      </w:r>
      <w:r w:rsidR="00AC4FC8" w:rsidRPr="000F6F5A">
        <w:t>uisites for exercising them; and the events established in the contract to support appropriate exit criteria for the phase or intermediate development activity.</w:t>
      </w:r>
      <w:r w:rsidR="00FB67F0" w:rsidRPr="000F6F5A">
        <w:t xml:space="preserve">  </w:t>
      </w:r>
    </w:p>
    <w:p w:rsidR="00E96D7D" w:rsidRPr="000F6F5A" w:rsidRDefault="00514EC7" w:rsidP="000774FF">
      <w:pPr>
        <w:pStyle w:val="topic4"/>
      </w:pPr>
      <w:r w:rsidRPr="000F6F5A">
        <w:t>I</w:t>
      </w:r>
      <w:r w:rsidR="00F529DE" w:rsidRPr="000F6F5A">
        <w:t>dentify</w:t>
      </w:r>
      <w:r w:rsidRPr="000F6F5A">
        <w:t xml:space="preserve"> the </w:t>
      </w:r>
      <w:r w:rsidR="000F3FE9" w:rsidRPr="000F3FE9">
        <w:t>contract type(s)</w:t>
      </w:r>
      <w:r w:rsidR="009D37BF">
        <w:t xml:space="preserve"> and</w:t>
      </w:r>
      <w:r w:rsidR="000F3FE9">
        <w:t xml:space="preserve"> </w:t>
      </w:r>
      <w:r w:rsidR="002070BC" w:rsidRPr="000F6F5A">
        <w:t>p</w:t>
      </w:r>
      <w:r w:rsidRPr="000F6F5A">
        <w:t>eriod</w:t>
      </w:r>
      <w:r w:rsidR="009D37BF">
        <w:t>(s)</w:t>
      </w:r>
      <w:r w:rsidRPr="000F6F5A">
        <w:t xml:space="preserve"> of </w:t>
      </w:r>
      <w:r w:rsidR="002070BC" w:rsidRPr="000F6F5A">
        <w:t>p</w:t>
      </w:r>
      <w:r w:rsidRPr="000F6F5A">
        <w:t>erformance</w:t>
      </w:r>
      <w:r w:rsidR="009D37BF">
        <w:t>.</w:t>
      </w:r>
      <w:r w:rsidR="00CA596F" w:rsidRPr="000F6F5A">
        <w:t xml:space="preserve"> </w:t>
      </w:r>
      <w:r w:rsidR="00CA596F">
        <w:t xml:space="preserve"> </w:t>
      </w:r>
      <w:r w:rsidR="009D37BF">
        <w:t>T</w:t>
      </w:r>
      <w:r w:rsidR="009D37BF" w:rsidRPr="009D37BF">
        <w:t xml:space="preserve">he acquisition strategy shall provide the information necessary to support the decision on contract type. </w:t>
      </w:r>
      <w:r w:rsidR="0086666B">
        <w:t xml:space="preserve">(See </w:t>
      </w:r>
      <w:hyperlink r:id="rId22" w:anchor="P0_0" w:history="1">
        <w:r w:rsidR="00CA596F" w:rsidRPr="000F6F5A">
          <w:rPr>
            <w:rStyle w:val="Hyperlink"/>
            <w:szCs w:val="20"/>
          </w:rPr>
          <w:t>FAR Part 16</w:t>
        </w:r>
      </w:hyperlink>
      <w:r w:rsidR="00CA596F" w:rsidRPr="000F6F5A">
        <w:t xml:space="preserve"> and Section 818, </w:t>
      </w:r>
      <w:hyperlink r:id="rId23" w:history="1">
        <w:r w:rsidR="00010399">
          <w:rPr>
            <w:rStyle w:val="Hyperlink"/>
            <w:szCs w:val="20"/>
          </w:rPr>
          <w:t>Public Law (P.L.) 109-364</w:t>
        </w:r>
      </w:hyperlink>
      <w:r w:rsidR="0086666B">
        <w:t xml:space="preserve"> for additional direction.</w:t>
      </w:r>
      <w:r w:rsidR="00CA596F" w:rsidRPr="000F6F5A">
        <w:t>)</w:t>
      </w:r>
    </w:p>
    <w:p w:rsidR="00DA44DD" w:rsidRPr="000F6F5A" w:rsidRDefault="00C519A7" w:rsidP="00CA596F">
      <w:pPr>
        <w:pStyle w:val="topic4"/>
      </w:pPr>
      <w:r w:rsidRPr="00C519A7">
        <w:t xml:space="preserve"> </w:t>
      </w:r>
      <w:r w:rsidR="00F523DB" w:rsidRPr="000F6F5A" w:rsidDel="00F523DB">
        <w:t xml:space="preserve"> </w:t>
      </w:r>
      <w:r w:rsidR="00B66469" w:rsidRPr="000F6F5A">
        <w:t xml:space="preserve">Address the </w:t>
      </w:r>
      <w:r w:rsidR="00B220DC" w:rsidRPr="000F6F5A">
        <w:t>align</w:t>
      </w:r>
      <w:r w:rsidR="00FB67F0" w:rsidRPr="000F6F5A">
        <w:t>ment of the contract</w:t>
      </w:r>
      <w:r w:rsidR="00B220DC" w:rsidRPr="000F6F5A">
        <w:t xml:space="preserve"> with the </w:t>
      </w:r>
      <w:r w:rsidR="00AB487B" w:rsidRPr="000F6F5A">
        <w:t xml:space="preserve">overarching </w:t>
      </w:r>
      <w:r w:rsidR="00B220DC" w:rsidRPr="000F6F5A">
        <w:t xml:space="preserve">acquisition </w:t>
      </w:r>
      <w:r w:rsidR="00B66469" w:rsidRPr="000F6F5A">
        <w:t>strategy and the</w:t>
      </w:r>
      <w:r w:rsidR="00B220DC" w:rsidRPr="000F6F5A">
        <w:t xml:space="preserve"> competition strateg</w:t>
      </w:r>
      <w:r w:rsidR="00B66469" w:rsidRPr="000F6F5A">
        <w:t>y</w:t>
      </w:r>
      <w:r>
        <w:t>.</w:t>
      </w:r>
    </w:p>
    <w:p w:rsidR="00E96D7D" w:rsidRPr="000F6F5A" w:rsidRDefault="00AC4FC8" w:rsidP="000774FF">
      <w:pPr>
        <w:pStyle w:val="topic4"/>
      </w:pPr>
      <w:r w:rsidRPr="000F6F5A">
        <w:t>Indicate whether a competitive award, sole source award, or multiple source development with down select to one production contract</w:t>
      </w:r>
      <w:r w:rsidR="005C20E0">
        <w:t xml:space="preserve"> is planned</w:t>
      </w:r>
      <w:r w:rsidRPr="000F6F5A">
        <w:t>.</w:t>
      </w:r>
    </w:p>
    <w:p w:rsidR="00D87D63" w:rsidRPr="000F6F5A" w:rsidRDefault="00D87D63" w:rsidP="00D87D63">
      <w:pPr>
        <w:pStyle w:val="topic4"/>
      </w:pPr>
      <w:r w:rsidRPr="000F6F5A">
        <w:t xml:space="preserve">If expecting to use </w:t>
      </w:r>
      <w:r w:rsidR="00514EC7" w:rsidRPr="000F6F5A">
        <w:t>other</w:t>
      </w:r>
      <w:r w:rsidRPr="000F6F5A">
        <w:t xml:space="preserve"> than full and open competition, cite the authority and indicate the basis for applying that authority, identify source(s), and explain why full and open competition cannot be obtained.</w:t>
      </w:r>
      <w:r w:rsidRPr="000F6F5A">
        <w:rPr>
          <w:szCs w:val="18"/>
        </w:rPr>
        <w:t xml:space="preserve"> </w:t>
      </w:r>
    </w:p>
    <w:p w:rsidR="00E96D7D" w:rsidRPr="000F6F5A" w:rsidRDefault="00514EC7" w:rsidP="000774FF">
      <w:pPr>
        <w:pStyle w:val="topic4"/>
      </w:pPr>
      <w:r w:rsidRPr="000F6F5A">
        <w:t>I</w:t>
      </w:r>
      <w:r w:rsidR="00AC4FC8" w:rsidRPr="000F6F5A">
        <w:t>ndicate how subcontract competition will be sought, promoted, and sustained throughout the course of the acquisition. Identify any known barriers to increasing subcont</w:t>
      </w:r>
      <w:r w:rsidR="00AC4FC8" w:rsidRPr="00F523DB">
        <w:rPr>
          <w:szCs w:val="20"/>
        </w:rPr>
        <w:t>ract competi</w:t>
      </w:r>
      <w:r w:rsidR="00AC4FC8" w:rsidRPr="000F6F5A">
        <w:t>tion and address how to overcome them.</w:t>
      </w:r>
    </w:p>
    <w:p w:rsidR="00B34885" w:rsidRPr="000F6F5A" w:rsidRDefault="00DA68C8" w:rsidP="000774FF">
      <w:pPr>
        <w:pStyle w:val="topic4"/>
      </w:pPr>
      <w:r w:rsidRPr="000F6F5A">
        <w:t xml:space="preserve">Specify </w:t>
      </w:r>
      <w:r w:rsidR="00B34885" w:rsidRPr="000F6F5A">
        <w:t xml:space="preserve">breakout plans for each major component or sub-system as </w:t>
      </w:r>
      <w:r w:rsidR="00B34885" w:rsidRPr="00F523DB">
        <w:rPr>
          <w:szCs w:val="20"/>
        </w:rPr>
        <w:t>well as spa</w:t>
      </w:r>
      <w:r w:rsidR="00B34885" w:rsidRPr="000F6F5A">
        <w:t>res and repair parts.</w:t>
      </w:r>
    </w:p>
    <w:p w:rsidR="00B34885" w:rsidRPr="000F6F5A" w:rsidRDefault="00DA68C8" w:rsidP="000774FF">
      <w:pPr>
        <w:pStyle w:val="topic4"/>
      </w:pPr>
      <w:r w:rsidRPr="000F6F5A">
        <w:t xml:space="preserve">Assess </w:t>
      </w:r>
      <w:r w:rsidR="00B34885" w:rsidRPr="000F6F5A">
        <w:t>the comparative benefits of awarding a new contract vice placing a</w:t>
      </w:r>
      <w:r w:rsidR="0051184A">
        <w:t xml:space="preserve"> requirement </w:t>
      </w:r>
      <w:r w:rsidR="00B34885" w:rsidRPr="000F6F5A">
        <w:t>under an existing contract. (</w:t>
      </w:r>
      <w:hyperlink r:id="rId24" w:history="1">
        <w:r w:rsidR="00B34885" w:rsidRPr="000F6F5A">
          <w:rPr>
            <w:rStyle w:val="Hyperlink"/>
          </w:rPr>
          <w:t>10 USC 2306</w:t>
        </w:r>
      </w:hyperlink>
      <w:r w:rsidR="00B34885" w:rsidRPr="000F6F5A">
        <w:t xml:space="preserve">, </w:t>
      </w:r>
      <w:hyperlink r:id="rId25" w:history="1">
        <w:r w:rsidR="00B34885" w:rsidRPr="000F6F5A">
          <w:rPr>
            <w:rStyle w:val="Hyperlink"/>
          </w:rPr>
          <w:t>10 USC 2304</w:t>
        </w:r>
      </w:hyperlink>
      <w:r w:rsidR="00B34885" w:rsidRPr="000F6F5A">
        <w:t>.)</w:t>
      </w:r>
    </w:p>
    <w:p w:rsidR="00A0060E" w:rsidRPr="00F523DB" w:rsidRDefault="00514EC7" w:rsidP="000774FF">
      <w:pPr>
        <w:pStyle w:val="topic4"/>
      </w:pPr>
      <w:r w:rsidRPr="000F6F5A">
        <w:rPr>
          <w:rFonts w:cs="Arial"/>
          <w:szCs w:val="20"/>
        </w:rPr>
        <w:t>If planning to award a new indefinite delivery contract, indicate how many contracts are planned to be awarded.  If a single award is planned, explain why multiple awards are not feasible.</w:t>
      </w:r>
      <w:r w:rsidR="0051184A">
        <w:rPr>
          <w:rFonts w:cs="Arial"/>
          <w:szCs w:val="20"/>
        </w:rPr>
        <w:t xml:space="preserve">  I</w:t>
      </w:r>
      <w:r w:rsidR="00F5374A">
        <w:rPr>
          <w:rFonts w:cs="Arial"/>
          <w:szCs w:val="20"/>
        </w:rPr>
        <w:t>ndicate the ordering period.</w:t>
      </w:r>
    </w:p>
    <w:p w:rsidR="00F523DB" w:rsidRPr="000F6F5A" w:rsidRDefault="00E14EA9" w:rsidP="000774FF">
      <w:pPr>
        <w:pStyle w:val="topic4"/>
      </w:pPr>
      <w:proofErr w:type="spellStart"/>
      <w:r>
        <w:t>U</w:t>
      </w:r>
      <w:r w:rsidRPr="00E14EA9">
        <w:t>ndefinitized</w:t>
      </w:r>
      <w:proofErr w:type="spellEnd"/>
      <w:r w:rsidRPr="00E14EA9">
        <w:t xml:space="preserve"> contracts.  Indicate if an </w:t>
      </w:r>
      <w:proofErr w:type="spellStart"/>
      <w:r w:rsidRPr="00E14EA9">
        <w:t>undefinitized</w:t>
      </w:r>
      <w:proofErr w:type="spellEnd"/>
      <w:r w:rsidRPr="00E14EA9">
        <w:t xml:space="preserve"> contract will be awarded and provide the rationale.  Identify steps to avoid using an </w:t>
      </w:r>
      <w:proofErr w:type="spellStart"/>
      <w:r w:rsidRPr="00E14EA9">
        <w:t>undefinitized</w:t>
      </w:r>
      <w:proofErr w:type="spellEnd"/>
      <w:r w:rsidRPr="00E14EA9">
        <w:t xml:space="preserve"> </w:t>
      </w:r>
      <w:r w:rsidRPr="00E14EA9">
        <w:lastRenderedPageBreak/>
        <w:t xml:space="preserve">contract, and list the planned incentives to motivate the contractor to achieve timely </w:t>
      </w:r>
      <w:proofErr w:type="spellStart"/>
      <w:r w:rsidRPr="00E14EA9">
        <w:t>definitization</w:t>
      </w:r>
      <w:proofErr w:type="spellEnd"/>
      <w:r w:rsidRPr="00E14EA9">
        <w:t>.</w:t>
      </w:r>
    </w:p>
    <w:p w:rsidR="008F00FD" w:rsidRPr="00D92D7B" w:rsidRDefault="00C519A7" w:rsidP="000774FF">
      <w:pPr>
        <w:pStyle w:val="topic3"/>
      </w:pPr>
      <w:r>
        <w:t>Provide</w:t>
      </w:r>
      <w:r w:rsidRPr="00D92D7B">
        <w:t xml:space="preserve"> </w:t>
      </w:r>
      <w:r w:rsidR="002A7BEC" w:rsidRPr="00D92D7B">
        <w:t xml:space="preserve">the </w:t>
      </w:r>
      <w:r w:rsidR="00A4742B">
        <w:t>plan</w:t>
      </w:r>
      <w:r w:rsidR="00F5374A">
        <w:t>n</w:t>
      </w:r>
      <w:r w:rsidR="00A4742B">
        <w:t>ed</w:t>
      </w:r>
      <w:r w:rsidR="00F5374A">
        <w:t xml:space="preserve"> </w:t>
      </w:r>
      <w:r w:rsidR="0005627D" w:rsidRPr="00D92D7B">
        <w:t>c</w:t>
      </w:r>
      <w:r w:rsidR="008F00FD" w:rsidRPr="00D92D7B">
        <w:t xml:space="preserve">ontract </w:t>
      </w:r>
      <w:r w:rsidR="0005627D" w:rsidRPr="00D92D7B">
        <w:t>i</w:t>
      </w:r>
      <w:r w:rsidR="008F00FD" w:rsidRPr="00D92D7B">
        <w:t>ncentives</w:t>
      </w:r>
      <w:r w:rsidR="000773D1" w:rsidRPr="00D92D7B">
        <w:t>:</w:t>
      </w:r>
    </w:p>
    <w:p w:rsidR="008F00FD" w:rsidRPr="000F6F5A" w:rsidRDefault="002A7BEC" w:rsidP="000774FF">
      <w:pPr>
        <w:pStyle w:val="topic4"/>
      </w:pPr>
      <w:r w:rsidRPr="000F6F5A">
        <w:t>Provide</w:t>
      </w:r>
      <w:r w:rsidR="008F00FD" w:rsidRPr="000F6F5A">
        <w:t xml:space="preserve"> the </w:t>
      </w:r>
      <w:r w:rsidR="003E5B4C" w:rsidRPr="003E5B4C">
        <w:t xml:space="preserve">specific </w:t>
      </w:r>
      <w:r w:rsidRPr="000F6F5A">
        <w:t xml:space="preserve">incentive </w:t>
      </w:r>
      <w:r w:rsidR="008F00FD" w:rsidRPr="000F6F5A">
        <w:t xml:space="preserve">structure.  </w:t>
      </w:r>
      <w:r w:rsidR="003E1BA1" w:rsidRPr="000F6F5A">
        <w:t xml:space="preserve">Indicate how the incentive structure will </w:t>
      </w:r>
      <w:r w:rsidR="00A553E0" w:rsidRPr="000F6F5A">
        <w:t>motivate</w:t>
      </w:r>
      <w:r w:rsidR="003E1BA1" w:rsidRPr="000F6F5A">
        <w:t xml:space="preserve"> contractor behavior resulting in </w:t>
      </w:r>
      <w:r w:rsidR="00A553E0" w:rsidRPr="000F6F5A">
        <w:t>the</w:t>
      </w:r>
      <w:r w:rsidR="003E1BA1" w:rsidRPr="000F6F5A">
        <w:t xml:space="preserve"> cost, schedule, and performance outcomes</w:t>
      </w:r>
      <w:r w:rsidR="00A553E0" w:rsidRPr="000F6F5A">
        <w:t xml:space="preserve"> requ</w:t>
      </w:r>
      <w:r w:rsidR="008F00FD" w:rsidRPr="000F6F5A">
        <w:t>ired by the government</w:t>
      </w:r>
      <w:r w:rsidR="003E5B4C" w:rsidRPr="003E5B4C">
        <w:t xml:space="preserve"> for the contract and the program as a whole</w:t>
      </w:r>
      <w:r w:rsidR="008F00FD" w:rsidRPr="000F6F5A">
        <w:t>.</w:t>
      </w:r>
    </w:p>
    <w:p w:rsidR="008F00FD" w:rsidRPr="000F6F5A" w:rsidRDefault="008F00FD" w:rsidP="000774FF">
      <w:pPr>
        <w:pStyle w:val="topic4"/>
      </w:pPr>
      <w:r w:rsidRPr="000F6F5A">
        <w:t xml:space="preserve">If more than one incentive is planned for a contract, the </w:t>
      </w:r>
      <w:r w:rsidR="008E2354">
        <w:t>s</w:t>
      </w:r>
      <w:r w:rsidRPr="000F6F5A">
        <w:t xml:space="preserve">trategy should explain how the incentives complement each other and do not </w:t>
      </w:r>
      <w:r w:rsidR="00A553E0" w:rsidRPr="000F6F5A">
        <w:t xml:space="preserve">conflict </w:t>
      </w:r>
      <w:r w:rsidRPr="000F6F5A">
        <w:t>with one another.</w:t>
      </w:r>
    </w:p>
    <w:p w:rsidR="00FB68EE" w:rsidRPr="000F6F5A" w:rsidRDefault="0031024D" w:rsidP="00FB68EE">
      <w:pPr>
        <w:pStyle w:val="topic3"/>
      </w:pPr>
      <w:r w:rsidRPr="000F6F5A">
        <w:t xml:space="preserve"> </w:t>
      </w:r>
      <w:r w:rsidR="00FB68EE" w:rsidRPr="000F6F5A">
        <w:t xml:space="preserve">Summarize the financial reporting that will be required by the contractor on </w:t>
      </w:r>
      <w:r w:rsidR="00A4742B">
        <w:t>each</w:t>
      </w:r>
      <w:r w:rsidR="00A4742B" w:rsidRPr="000F6F5A">
        <w:t xml:space="preserve"> </w:t>
      </w:r>
      <w:r w:rsidR="00FB68EE" w:rsidRPr="000F6F5A">
        <w:t>contract</w:t>
      </w:r>
      <w:r w:rsidR="00514EC7" w:rsidRPr="000F6F5A">
        <w:t>, including requirements for Earned Value Management</w:t>
      </w:r>
      <w:r w:rsidR="00FB68EE" w:rsidRPr="000F6F5A">
        <w:t>.</w:t>
      </w:r>
      <w:r w:rsidR="00737A5E" w:rsidRPr="000F6F5A">
        <w:t xml:space="preserve"> </w:t>
      </w:r>
    </w:p>
    <w:p w:rsidR="00681355" w:rsidRPr="000F6F5A" w:rsidRDefault="00C24114" w:rsidP="000774FF">
      <w:pPr>
        <w:pStyle w:val="topic3"/>
      </w:pPr>
      <w:r w:rsidRPr="000F6F5A">
        <w:t>Identify the source selection</w:t>
      </w:r>
      <w:r w:rsidR="0075583E" w:rsidRPr="000F6F5A">
        <w:t xml:space="preserve"> </w:t>
      </w:r>
      <w:r w:rsidR="009615F4" w:rsidRPr="009615F4">
        <w:t xml:space="preserve">evaluation </w:t>
      </w:r>
      <w:r w:rsidR="0075583E" w:rsidRPr="000F6F5A">
        <w:t>approach</w:t>
      </w:r>
      <w:r w:rsidRPr="000F6F5A">
        <w:t xml:space="preserve"> (e.g., Trade-off or Lowest Price Technically Acceptable) and briefly summarize planned procedures (</w:t>
      </w:r>
      <w:hyperlink r:id="rId26" w:history="1">
        <w:r w:rsidRPr="000F6F5A">
          <w:rPr>
            <w:rStyle w:val="Hyperlink"/>
          </w:rPr>
          <w:t>10 USC 2305</w:t>
        </w:r>
      </w:hyperlink>
      <w:r w:rsidRPr="000F6F5A">
        <w:t xml:space="preserve">).  </w:t>
      </w:r>
    </w:p>
    <w:p w:rsidR="00681355" w:rsidRPr="000F6F5A" w:rsidRDefault="00681355" w:rsidP="00681355">
      <w:pPr>
        <w:pStyle w:val="topic4"/>
      </w:pPr>
      <w:r w:rsidRPr="000F6F5A">
        <w:t>Highlight the considerations influencing the proposed source selection procedures</w:t>
      </w:r>
      <w:r w:rsidR="00D37F37">
        <w:t>.  I</w:t>
      </w:r>
      <w:r w:rsidR="00A4581C" w:rsidRPr="00D92D7B">
        <w:t>ndicate</w:t>
      </w:r>
      <w:r w:rsidRPr="00D92D7B">
        <w:t xml:space="preserve"> how</w:t>
      </w:r>
      <w:r w:rsidRPr="000F6F5A">
        <w:t xml:space="preserve"> these may change from phase to phase.</w:t>
      </w:r>
    </w:p>
    <w:p w:rsidR="00681355" w:rsidRPr="000F6F5A" w:rsidRDefault="00FC02CF" w:rsidP="00681355">
      <w:pPr>
        <w:pStyle w:val="topic4"/>
      </w:pPr>
      <w:r w:rsidRPr="000F6F5A">
        <w:t xml:space="preserve">State the timing for submission and evaluation of proposals.  </w:t>
      </w:r>
      <w:r w:rsidR="00C24114" w:rsidRPr="000F6F5A">
        <w:t xml:space="preserve">Identify the criteria that will be used to select the winning bidder.  </w:t>
      </w:r>
      <w:r w:rsidRPr="000F6F5A">
        <w:t>Indicate how those criteria</w:t>
      </w:r>
      <w:r w:rsidR="00514EC7" w:rsidRPr="000F6F5A">
        <w:t xml:space="preserve"> reflect the key </w:t>
      </w:r>
      <w:r w:rsidR="0045784C">
        <w:t>g</w:t>
      </w:r>
      <w:r w:rsidR="00514EC7" w:rsidRPr="000F6F5A">
        <w:t>overnment goals for the program.</w:t>
      </w:r>
    </w:p>
    <w:p w:rsidR="00D02225" w:rsidRPr="000F6F5A" w:rsidRDefault="00D02225" w:rsidP="00D02225">
      <w:pPr>
        <w:pStyle w:val="topic3"/>
      </w:pPr>
      <w:r w:rsidRPr="000F6F5A">
        <w:t>Sources</w:t>
      </w:r>
    </w:p>
    <w:p w:rsidR="00D02225" w:rsidRPr="000F6F5A" w:rsidRDefault="00D02225" w:rsidP="00D02225">
      <w:pPr>
        <w:pStyle w:val="topic4"/>
      </w:pPr>
      <w:r w:rsidRPr="000F6F5A">
        <w:t xml:space="preserve">List the </w:t>
      </w:r>
      <w:r w:rsidR="009615F4" w:rsidRPr="009615F4">
        <w:t xml:space="preserve">known </w:t>
      </w:r>
      <w:r w:rsidRPr="000F6F5A">
        <w:t xml:space="preserve">prospective sources of supplies or services that can meet the need. Consider required sources of supplies or services (see </w:t>
      </w:r>
      <w:hyperlink r:id="rId27" w:history="1">
        <w:r w:rsidRPr="000F6F5A">
          <w:rPr>
            <w:rStyle w:val="Hyperlink"/>
          </w:rPr>
          <w:t>FAR Part 8</w:t>
        </w:r>
      </w:hyperlink>
      <w:r w:rsidRPr="000F6F5A">
        <w:t xml:space="preserve">), and sources identifiable through databases including the </w:t>
      </w:r>
      <w:r w:rsidR="0045784C">
        <w:t>g</w:t>
      </w:r>
      <w:r w:rsidRPr="000F6F5A">
        <w:t>overnment-wide database of contracts and other procurement instruments intended for use by multiple agencies available at</w:t>
      </w:r>
      <w:r w:rsidR="00EF7EE0" w:rsidRPr="000F6F5A">
        <w:t xml:space="preserve"> </w:t>
      </w:r>
      <w:hyperlink r:id="rId28" w:history="1">
        <w:r w:rsidR="00EF7EE0" w:rsidRPr="000F6F5A">
          <w:rPr>
            <w:rStyle w:val="Hyperlink"/>
          </w:rPr>
          <w:t>https://www.contractdirectory.gov/contractdirectory/</w:t>
        </w:r>
      </w:hyperlink>
      <w:r w:rsidRPr="000F6F5A">
        <w:t>.</w:t>
      </w:r>
    </w:p>
    <w:p w:rsidR="00D02225" w:rsidRPr="000F6F5A" w:rsidRDefault="00514EC7" w:rsidP="00D02225">
      <w:pPr>
        <w:pStyle w:val="topic4"/>
      </w:pPr>
      <w:r w:rsidRPr="000F6F5A">
        <w:t xml:space="preserve">Based on results of market research, identify the </w:t>
      </w:r>
      <w:r w:rsidR="002F51BC" w:rsidRPr="002F51BC">
        <w:t xml:space="preserve">specific </w:t>
      </w:r>
      <w:r w:rsidRPr="000F6F5A">
        <w:t>opportunities for</w:t>
      </w:r>
      <w:r w:rsidR="00D02225" w:rsidRPr="000F6F5A">
        <w:t>:</w:t>
      </w:r>
    </w:p>
    <w:p w:rsidR="00D02225" w:rsidRPr="000F6F5A" w:rsidRDefault="00D02225" w:rsidP="00C17E92">
      <w:pPr>
        <w:pStyle w:val="Add"/>
        <w:numPr>
          <w:ilvl w:val="1"/>
          <w:numId w:val="7"/>
        </w:numPr>
        <w:tabs>
          <w:tab w:val="left" w:pos="3060"/>
        </w:tabs>
        <w:spacing w:before="60"/>
        <w:ind w:left="2700" w:firstLine="0"/>
      </w:pPr>
      <w:r w:rsidRPr="000F6F5A">
        <w:t xml:space="preserve">small business, </w:t>
      </w:r>
    </w:p>
    <w:p w:rsidR="00D02225" w:rsidRPr="000F6F5A" w:rsidRDefault="00D02225" w:rsidP="00C17E92">
      <w:pPr>
        <w:pStyle w:val="Add"/>
        <w:numPr>
          <w:ilvl w:val="1"/>
          <w:numId w:val="7"/>
        </w:numPr>
        <w:tabs>
          <w:tab w:val="left" w:pos="3060"/>
        </w:tabs>
        <w:spacing w:before="0"/>
        <w:ind w:left="2700" w:firstLine="0"/>
      </w:pPr>
      <w:r w:rsidRPr="000F6F5A">
        <w:t xml:space="preserve">veteran-owned small business, </w:t>
      </w:r>
    </w:p>
    <w:p w:rsidR="00D02225" w:rsidRPr="000F6F5A" w:rsidRDefault="00D02225" w:rsidP="00C17E92">
      <w:pPr>
        <w:pStyle w:val="Add"/>
        <w:numPr>
          <w:ilvl w:val="1"/>
          <w:numId w:val="7"/>
        </w:numPr>
        <w:tabs>
          <w:tab w:val="left" w:pos="3060"/>
        </w:tabs>
        <w:spacing w:before="0"/>
        <w:ind w:left="2700" w:firstLine="0"/>
      </w:pPr>
      <w:r w:rsidRPr="000F6F5A">
        <w:t xml:space="preserve">service-disabled veteran-owned small business, </w:t>
      </w:r>
    </w:p>
    <w:p w:rsidR="00D02225" w:rsidRPr="000F6F5A" w:rsidRDefault="00D02225" w:rsidP="00C17E92">
      <w:pPr>
        <w:pStyle w:val="Add"/>
        <w:numPr>
          <w:ilvl w:val="1"/>
          <w:numId w:val="7"/>
        </w:numPr>
        <w:tabs>
          <w:tab w:val="left" w:pos="3060"/>
        </w:tabs>
        <w:spacing w:before="0"/>
        <w:ind w:left="2700" w:firstLine="0"/>
      </w:pPr>
      <w:r w:rsidRPr="000F6F5A">
        <w:t xml:space="preserve">HUBZone small business, </w:t>
      </w:r>
    </w:p>
    <w:p w:rsidR="00D02225" w:rsidRPr="000F6F5A" w:rsidRDefault="00D02225" w:rsidP="00C17E92">
      <w:pPr>
        <w:pStyle w:val="Add"/>
        <w:numPr>
          <w:ilvl w:val="1"/>
          <w:numId w:val="7"/>
        </w:numPr>
        <w:tabs>
          <w:tab w:val="left" w:pos="3060"/>
        </w:tabs>
        <w:spacing w:before="0"/>
        <w:ind w:left="2700" w:firstLine="0"/>
      </w:pPr>
      <w:r w:rsidRPr="000F6F5A">
        <w:t xml:space="preserve">small disadvantaged business, and </w:t>
      </w:r>
    </w:p>
    <w:p w:rsidR="00D02225" w:rsidRPr="000F6F5A" w:rsidRDefault="00D02225" w:rsidP="00C17E92">
      <w:pPr>
        <w:pStyle w:val="Add"/>
        <w:numPr>
          <w:ilvl w:val="1"/>
          <w:numId w:val="7"/>
        </w:numPr>
        <w:tabs>
          <w:tab w:val="left" w:pos="3060"/>
        </w:tabs>
        <w:spacing w:before="0"/>
        <w:ind w:left="2700" w:firstLine="0"/>
      </w:pPr>
      <w:r w:rsidRPr="000F6F5A">
        <w:t xml:space="preserve">women-owned small business concerns, and </w:t>
      </w:r>
    </w:p>
    <w:p w:rsidR="00D02225" w:rsidRPr="000F6F5A" w:rsidRDefault="00D02225" w:rsidP="00D02225">
      <w:pPr>
        <w:pStyle w:val="Add"/>
        <w:ind w:left="2700"/>
      </w:pPr>
      <w:proofErr w:type="gramStart"/>
      <w:r w:rsidRPr="000F6F5A">
        <w:t>specify</w:t>
      </w:r>
      <w:proofErr w:type="gramEnd"/>
      <w:r w:rsidRPr="000F6F5A">
        <w:t xml:space="preserve"> how small business participation has been maximized at both the direct award and subcontracting levels</w:t>
      </w:r>
      <w:r w:rsidR="00A1173A" w:rsidRPr="000F6F5A">
        <w:t xml:space="preserve"> (see </w:t>
      </w:r>
      <w:hyperlink r:id="rId29" w:anchor="P80_20676" w:history="1">
        <w:r w:rsidR="00A1173A" w:rsidRPr="000F6F5A">
          <w:rPr>
            <w:rStyle w:val="Hyperlink"/>
          </w:rPr>
          <w:t>FAR Part 19</w:t>
        </w:r>
      </w:hyperlink>
      <w:r w:rsidR="00A1173A" w:rsidRPr="000F6F5A">
        <w:t>)</w:t>
      </w:r>
      <w:r w:rsidRPr="000F6F5A">
        <w:t>.</w:t>
      </w:r>
    </w:p>
    <w:p w:rsidR="00D02225" w:rsidRPr="000F6F5A" w:rsidRDefault="00D02225" w:rsidP="00D02225">
      <w:pPr>
        <w:pStyle w:val="topic3"/>
      </w:pPr>
      <w:r w:rsidRPr="000F6F5A">
        <w:t>Contract</w:t>
      </w:r>
      <w:r w:rsidR="00962285" w:rsidRPr="000F6F5A">
        <w:t xml:space="preserve"> Bundling or Consolidation</w:t>
      </w:r>
    </w:p>
    <w:p w:rsidR="00D02225" w:rsidRPr="000F6F5A" w:rsidRDefault="00D02225" w:rsidP="00D02225">
      <w:pPr>
        <w:pStyle w:val="topic4"/>
      </w:pPr>
      <w:r w:rsidRPr="000F6F5A">
        <w:t xml:space="preserve">If the contract is a bundled acquisition (consolidating two or more requirements for supplies or services, previously performed under smaller contracts, into a single contract that is likely to be unsuitable for award to a small business), indicate the specific benefits anticipated to be derived from bundling. Reference </w:t>
      </w:r>
      <w:hyperlink r:id="rId30" w:anchor="P141_27955" w:history="1">
        <w:r w:rsidRPr="000F6F5A">
          <w:rPr>
            <w:rStyle w:val="Hyperlink"/>
          </w:rPr>
          <w:t>FAR section 7.107</w:t>
        </w:r>
      </w:hyperlink>
      <w:r w:rsidRPr="000F6F5A">
        <w:t xml:space="preserve">, </w:t>
      </w:r>
      <w:r w:rsidRPr="000F6F5A">
        <w:rPr>
          <w:i/>
          <w:iCs/>
        </w:rPr>
        <w:t>Acquisition Planning</w:t>
      </w:r>
      <w:r w:rsidRPr="000F6F5A">
        <w:t>. (</w:t>
      </w:r>
      <w:hyperlink r:id="rId31" w:history="1">
        <w:r w:rsidRPr="000F6F5A">
          <w:rPr>
            <w:rStyle w:val="Hyperlink"/>
          </w:rPr>
          <w:t>15 USC 644</w:t>
        </w:r>
      </w:hyperlink>
      <w:r w:rsidRPr="000F6F5A">
        <w:t xml:space="preserve">) </w:t>
      </w:r>
    </w:p>
    <w:p w:rsidR="00D02225" w:rsidRPr="000F6F5A" w:rsidRDefault="00D02225" w:rsidP="00D02225">
      <w:pPr>
        <w:pStyle w:val="topic4"/>
      </w:pPr>
      <w:r w:rsidRPr="000F6F5A">
        <w:t xml:space="preserve">If </w:t>
      </w:r>
      <w:r w:rsidR="00DB0344">
        <w:t>applicable</w:t>
      </w:r>
      <w:r w:rsidRPr="000F6F5A">
        <w:t>, identify the incumbent contractors and the contracts affected by the bundling.</w:t>
      </w:r>
    </w:p>
    <w:p w:rsidR="00D02225" w:rsidRPr="000F6F5A" w:rsidRDefault="00514EC7" w:rsidP="00D02225">
      <w:pPr>
        <w:pStyle w:val="topic4"/>
      </w:pPr>
      <w:r w:rsidRPr="000F6F5A">
        <w:t xml:space="preserve">Per </w:t>
      </w:r>
      <w:hyperlink r:id="rId32" w:anchor="P152_8970" w:history="1">
        <w:r w:rsidRPr="000F6F5A">
          <w:rPr>
            <w:rStyle w:val="Hyperlink"/>
          </w:rPr>
          <w:t>DFARS section 207.170</w:t>
        </w:r>
      </w:hyperlink>
      <w:r w:rsidRPr="000F6F5A">
        <w:t xml:space="preserve">, if the acquisition strategy proposes consolidation of </w:t>
      </w:r>
      <w:r w:rsidR="00D02225" w:rsidRPr="000F6F5A">
        <w:t>contract requirements with an estimated total value exceeding $6 million</w:t>
      </w:r>
      <w:r w:rsidR="00944F10" w:rsidRPr="000F6F5A">
        <w:t xml:space="preserve">, </w:t>
      </w:r>
      <w:r w:rsidR="002B2D2D" w:rsidRPr="005C2CE0">
        <w:t>provide</w:t>
      </w:r>
      <w:r w:rsidR="00D02225" w:rsidRPr="000F6F5A">
        <w:t>: (1) the results of market research; (2) identification of any alternative contracting approaches that would involve a lesser degree of consolidation; and (3) a determination by the senior procurement executive that the consolidation is necessary and justified.</w:t>
      </w:r>
    </w:p>
    <w:p w:rsidR="00D02225" w:rsidRPr="000F6F5A" w:rsidRDefault="00D02225" w:rsidP="00D02225">
      <w:pPr>
        <w:pStyle w:val="topic3"/>
      </w:pPr>
      <w:r w:rsidRPr="000F6F5A">
        <w:lastRenderedPageBreak/>
        <w:t xml:space="preserve">Subcontracting Plan / Small Business Participation.  When </w:t>
      </w:r>
      <w:hyperlink r:id="rId33" w:anchor="P518_117140" w:history="1">
        <w:r w:rsidRPr="000F6F5A">
          <w:rPr>
            <w:rStyle w:val="Hyperlink"/>
          </w:rPr>
          <w:t>FAR Subpart 19.7</w:t>
        </w:r>
      </w:hyperlink>
      <w:r w:rsidRPr="000F6F5A">
        <w:t xml:space="preserve"> applies, the acquisition strategy should establish maximum practicable individual socio-economic subcontracting goals, meaningful small business work, and incentives for small business participation.</w:t>
      </w:r>
    </w:p>
    <w:p w:rsidR="00D02225" w:rsidRPr="000F6F5A" w:rsidRDefault="00D02225" w:rsidP="00D02225">
      <w:pPr>
        <w:pStyle w:val="topic4"/>
      </w:pPr>
      <w:r w:rsidRPr="000F6F5A">
        <w:t xml:space="preserve">Outline planned award evaluation criteria concerning small business utilization in accordance with </w:t>
      </w:r>
      <w:hyperlink r:id="rId34" w:anchor="P223_35701" w:history="1">
        <w:r w:rsidRPr="000F6F5A">
          <w:rPr>
            <w:rStyle w:val="Hyperlink"/>
          </w:rPr>
          <w:t>FAR Subpart 15.3</w:t>
        </w:r>
      </w:hyperlink>
      <w:r w:rsidRPr="000F6F5A">
        <w:t xml:space="preserve">, and </w:t>
      </w:r>
      <w:hyperlink r:id="rId35" w:anchor="P106_3453" w:history="1">
        <w:r w:rsidRPr="000F6F5A">
          <w:rPr>
            <w:rStyle w:val="Hyperlink"/>
          </w:rPr>
          <w:t>DFARS Subpart 215.3</w:t>
        </w:r>
      </w:hyperlink>
      <w:r w:rsidRPr="000F6F5A">
        <w:t xml:space="preserve"> regarding source selection; and</w:t>
      </w:r>
    </w:p>
    <w:p w:rsidR="00D02225" w:rsidRPr="000F6F5A" w:rsidRDefault="00D02225" w:rsidP="00D02225">
      <w:pPr>
        <w:pStyle w:val="topic4"/>
      </w:pPr>
      <w:r w:rsidRPr="000F6F5A">
        <w:t>Summarize the rationale for the selection of the planned subcontract tier or tiers</w:t>
      </w:r>
      <w:r w:rsidR="0034674F">
        <w:t>.</w:t>
      </w:r>
    </w:p>
    <w:p w:rsidR="00D02225" w:rsidRPr="000F6F5A" w:rsidRDefault="00D02225" w:rsidP="00D02225">
      <w:pPr>
        <w:pStyle w:val="topic4"/>
      </w:pPr>
      <w:r w:rsidRPr="000F6F5A">
        <w:t>Indicate how prime contractors will be required to give full and fair consideration to qualified sources other than the prime contractor for the development or construction of major subsystems and components.</w:t>
      </w:r>
    </w:p>
    <w:p w:rsidR="00B84CFB" w:rsidRPr="000F6F5A" w:rsidRDefault="00DB45D3" w:rsidP="00B84CFB">
      <w:pPr>
        <w:pStyle w:val="topic3"/>
      </w:pPr>
      <w:r>
        <w:t xml:space="preserve"> </w:t>
      </w:r>
      <w:r w:rsidR="00F5374A" w:rsidRPr="000F6F5A">
        <w:t xml:space="preserve">Identify any special contracting considerations: list any unique clauses or special provisions </w:t>
      </w:r>
      <w:r w:rsidR="00F5374A">
        <w:t xml:space="preserve">(e.g., any contingent liabilities (i.e., economic price adjustment or business base clauses, termination liability, etc.)) </w:t>
      </w:r>
      <w:r w:rsidR="00514EC7" w:rsidRPr="000F6F5A">
        <w:t>or special contracting methods</w:t>
      </w:r>
      <w:r w:rsidR="007530B0" w:rsidRPr="000F6F5A">
        <w:t xml:space="preserve"> (see </w:t>
      </w:r>
      <w:hyperlink r:id="rId36" w:history="1">
        <w:r w:rsidR="007530B0" w:rsidRPr="000F6F5A">
          <w:rPr>
            <w:rStyle w:val="Hyperlink"/>
          </w:rPr>
          <w:t>FAR Part 17</w:t>
        </w:r>
      </w:hyperlink>
      <w:r w:rsidR="007530B0" w:rsidRPr="000F6F5A">
        <w:t xml:space="preserve">) </w:t>
      </w:r>
      <w:r w:rsidR="00B84CFB" w:rsidRPr="000F6F5A">
        <w:t xml:space="preserve">included in the contract; list any special solicitation provisions or FAR deviations required (see </w:t>
      </w:r>
      <w:hyperlink r:id="rId37" w:anchor="P1336_36217" w:history="1">
        <w:r w:rsidR="00B84CFB" w:rsidRPr="000F6F5A">
          <w:rPr>
            <w:rStyle w:val="Hyperlink"/>
          </w:rPr>
          <w:t>FAR Subpart 1.4</w:t>
        </w:r>
      </w:hyperlink>
      <w:r w:rsidR="00B84CFB" w:rsidRPr="000F6F5A">
        <w:t>).</w:t>
      </w:r>
    </w:p>
    <w:p w:rsidR="002C6B43" w:rsidRPr="000F6F5A" w:rsidRDefault="00FB68EE" w:rsidP="00FB68EE">
      <w:pPr>
        <w:pStyle w:val="topic3"/>
      </w:pPr>
      <w:r w:rsidRPr="000F6F5A">
        <w:t xml:space="preserve">Identify any </w:t>
      </w:r>
      <w:r w:rsidR="00514EC7" w:rsidRPr="000F6F5A">
        <w:t xml:space="preserve">planned use of </w:t>
      </w:r>
      <w:r w:rsidR="0045784C">
        <w:t>g</w:t>
      </w:r>
      <w:r w:rsidR="00514EC7" w:rsidRPr="000F6F5A">
        <w:t>overnment-furnished</w:t>
      </w:r>
      <w:r w:rsidR="007530B0" w:rsidRPr="000F6F5A">
        <w:t xml:space="preserve"> </w:t>
      </w:r>
      <w:r w:rsidRPr="000F6F5A">
        <w:t>special test</w:t>
      </w:r>
      <w:r w:rsidR="007530B0" w:rsidRPr="000F6F5A">
        <w:t xml:space="preserve"> </w:t>
      </w:r>
      <w:r w:rsidR="00514EC7" w:rsidRPr="000F6F5A">
        <w:t>equipment</w:t>
      </w:r>
      <w:r w:rsidRPr="000F6F5A">
        <w:t>, unique tooling, or other similar contractual requirements.</w:t>
      </w:r>
      <w:r w:rsidR="002C6B43" w:rsidRPr="000F6F5A">
        <w:t xml:space="preserve">  </w:t>
      </w:r>
    </w:p>
    <w:p w:rsidR="00FB68EE" w:rsidRDefault="00183DAE" w:rsidP="00FB68EE">
      <w:pPr>
        <w:pStyle w:val="topic3"/>
      </w:pPr>
      <w:r w:rsidRPr="00D37F37">
        <w:t>Specify</w:t>
      </w:r>
      <w:r w:rsidR="002C6B43" w:rsidRPr="00D37F37">
        <w:t xml:space="preserve"> how testing and systems engineering requirements, including</w:t>
      </w:r>
      <w:r w:rsidR="00A34E83">
        <w:t xml:space="preserve"> </w:t>
      </w:r>
      <w:r w:rsidR="002C6B43" w:rsidRPr="00D37F37">
        <w:t>life-cycle management and sustainability requirements, have been incorporated into contract requirements.</w:t>
      </w:r>
    </w:p>
    <w:p w:rsidR="00F708A6" w:rsidRDefault="008E650D" w:rsidP="008E650D">
      <w:pPr>
        <w:pStyle w:val="topic4"/>
      </w:pPr>
      <w:r w:rsidRPr="008E650D">
        <w:t>I</w:t>
      </w:r>
      <w:r w:rsidR="002721CE">
        <w:t>dentify</w:t>
      </w:r>
      <w:r w:rsidRPr="008E650D">
        <w:t xml:space="preserve"> the engineering activities </w:t>
      </w:r>
      <w:r w:rsidR="00071EF1">
        <w:t>to</w:t>
      </w:r>
      <w:r w:rsidR="002721CE">
        <w:t xml:space="preserve"> </w:t>
      </w:r>
      <w:r w:rsidR="002721CE" w:rsidRPr="002721CE">
        <w:t>be stated in the RFP</w:t>
      </w:r>
      <w:r w:rsidR="008D1D1C">
        <w:t xml:space="preserve"> and required of the c</w:t>
      </w:r>
      <w:r w:rsidR="002721CE" w:rsidRPr="002721CE">
        <w:t xml:space="preserve">ontractor to demonstrate the achievement of the reliability </w:t>
      </w:r>
      <w:r w:rsidR="00C31C3A">
        <w:t xml:space="preserve">and maintainability </w:t>
      </w:r>
      <w:r w:rsidR="002721CE" w:rsidRPr="002721CE">
        <w:t>design requirements</w:t>
      </w:r>
      <w:r w:rsidR="00F708A6">
        <w:t>.</w:t>
      </w:r>
    </w:p>
    <w:p w:rsidR="008E650D" w:rsidRDefault="008E650D" w:rsidP="008E650D">
      <w:pPr>
        <w:pStyle w:val="topic4"/>
      </w:pPr>
      <w:r w:rsidRPr="008E650D">
        <w:t xml:space="preserve">Provide a table </w:t>
      </w:r>
      <w:r w:rsidR="00130B4F">
        <w:t xml:space="preserve">(see example </w:t>
      </w:r>
      <w:r w:rsidR="0034674F">
        <w:t>T</w:t>
      </w:r>
      <w:r w:rsidRPr="008E650D">
        <w:t xml:space="preserve">able </w:t>
      </w:r>
      <w:r w:rsidR="00130B4F">
        <w:t>4)</w:t>
      </w:r>
      <w:r w:rsidRPr="008E650D">
        <w:t xml:space="preserve"> to specify how the sustainment </w:t>
      </w:r>
      <w:r w:rsidR="00D56187">
        <w:t xml:space="preserve">key performance parameter </w:t>
      </w:r>
      <w:r w:rsidR="0053141B" w:rsidRPr="008E650D">
        <w:t>thresholds</w:t>
      </w:r>
      <w:r w:rsidRPr="008E650D">
        <w:t xml:space="preserve"> have been translated into reliability</w:t>
      </w:r>
      <w:r>
        <w:t xml:space="preserve"> and </w:t>
      </w:r>
      <w:r w:rsidRPr="008E650D">
        <w:t>maintainability design and contract specifications.</w:t>
      </w:r>
      <w:r w:rsidR="00071EF1" w:rsidRPr="00071EF1">
        <w:t xml:space="preserve"> </w:t>
      </w:r>
      <w:r w:rsidR="00071EF1" w:rsidRPr="008E650D">
        <w:t xml:space="preserve">Table </w:t>
      </w:r>
      <w:r w:rsidR="009C58FC">
        <w:t>4</w:t>
      </w:r>
      <w:r w:rsidR="00071EF1">
        <w:t>, a</w:t>
      </w:r>
      <w:r w:rsidR="00071EF1" w:rsidRPr="008E650D">
        <w:t xml:space="preserve">s </w:t>
      </w:r>
      <w:r w:rsidR="00071EF1">
        <w:t>presented here, i</w:t>
      </w:r>
      <w:r w:rsidR="00071EF1" w:rsidRPr="008E650D">
        <w:t xml:space="preserve">s a sample. </w:t>
      </w:r>
      <w:r w:rsidR="00071EF1">
        <w:t xml:space="preserve"> </w:t>
      </w:r>
      <w:r w:rsidR="00071EF1" w:rsidRPr="008E650D">
        <w:t xml:space="preserve">The </w:t>
      </w:r>
      <w:r w:rsidR="00071EF1">
        <w:t xml:space="preserve">actual </w:t>
      </w:r>
      <w:r w:rsidR="00071EF1" w:rsidRPr="008E650D">
        <w:t xml:space="preserve">format of this table may be varied to suit the nature of the procurement or to add additional requirements.   The reliability threshold is often expressed as Mean Time </w:t>
      </w:r>
      <w:proofErr w:type="gramStart"/>
      <w:r w:rsidR="00071EF1" w:rsidRPr="008E650D">
        <w:t>Between</w:t>
      </w:r>
      <w:proofErr w:type="gramEnd"/>
      <w:r w:rsidR="00071EF1" w:rsidRPr="008E650D">
        <w:t xml:space="preserve"> Failure (MTBF). Use the appropriate life units (e.g.</w:t>
      </w:r>
      <w:r w:rsidR="00071EF1">
        <w:t>,</w:t>
      </w:r>
      <w:r w:rsidR="00071EF1" w:rsidRPr="008E650D">
        <w:t xml:space="preserve"> hours, cycles, etc</w:t>
      </w:r>
      <w:r w:rsidR="0034674F">
        <w:t>.</w:t>
      </w:r>
      <w:r w:rsidR="00071EF1" w:rsidRPr="008E650D">
        <w:t xml:space="preserve">).  </w:t>
      </w:r>
      <w:r w:rsidR="00071EF1">
        <w:t>“</w:t>
      </w:r>
      <w:r w:rsidR="00071EF1" w:rsidRPr="008E650D">
        <w:t>MTTR</w:t>
      </w:r>
      <w:r w:rsidR="00071EF1">
        <w:t>”</w:t>
      </w:r>
      <w:r w:rsidR="00071EF1" w:rsidRPr="008E650D">
        <w:t xml:space="preserve"> </w:t>
      </w:r>
      <w:r w:rsidR="00071EF1">
        <w:t>is</w:t>
      </w:r>
      <w:r w:rsidR="00071EF1" w:rsidRPr="008E650D">
        <w:t xml:space="preserve"> </w:t>
      </w:r>
      <w:r w:rsidR="00071EF1">
        <w:t>“</w:t>
      </w:r>
      <w:r w:rsidR="00071EF1" w:rsidRPr="008E650D">
        <w:t>mean time to repair</w:t>
      </w:r>
      <w:r w:rsidR="00071EF1">
        <w:t>;” “</w:t>
      </w:r>
      <w:r w:rsidR="00071EF1" w:rsidRPr="008E650D">
        <w:t>N/A</w:t>
      </w:r>
      <w:r w:rsidR="00071EF1">
        <w:t>”</w:t>
      </w:r>
      <w:r w:rsidR="00071EF1" w:rsidRPr="008E650D">
        <w:t xml:space="preserve"> may be entered if </w:t>
      </w:r>
      <w:r w:rsidR="00071EF1">
        <w:t xml:space="preserve">an item is </w:t>
      </w:r>
      <w:r w:rsidR="00071EF1" w:rsidRPr="008E650D">
        <w:t>not applicable.</w:t>
      </w:r>
    </w:p>
    <w:p w:rsidR="00C4206D" w:rsidRDefault="00C4206D" w:rsidP="00F56CCE">
      <w:pPr>
        <w:spacing w:after="0" w:line="240" w:lineRule="auto"/>
      </w:pPr>
    </w:p>
    <w:tbl>
      <w:tblPr>
        <w:tblStyle w:val="TableGrid"/>
        <w:tblW w:w="0" w:type="auto"/>
        <w:jc w:val="center"/>
        <w:tblInd w:w="-335" w:type="dxa"/>
        <w:tblCellMar>
          <w:top w:w="29" w:type="dxa"/>
          <w:left w:w="115" w:type="dxa"/>
          <w:bottom w:w="14" w:type="dxa"/>
          <w:right w:w="115" w:type="dxa"/>
        </w:tblCellMar>
        <w:tblLook w:val="04A0"/>
      </w:tblPr>
      <w:tblGrid>
        <w:gridCol w:w="2887"/>
        <w:gridCol w:w="2250"/>
        <w:gridCol w:w="2976"/>
      </w:tblGrid>
      <w:tr w:rsidR="00AB4D9B" w:rsidRPr="00AB4D9B" w:rsidTr="00F56CCE">
        <w:trPr>
          <w:jc w:val="center"/>
        </w:trPr>
        <w:tc>
          <w:tcPr>
            <w:tcW w:w="8113" w:type="dxa"/>
            <w:gridSpan w:val="3"/>
            <w:shd w:val="clear" w:color="auto" w:fill="4A442A" w:themeFill="background2" w:themeFillShade="40"/>
            <w:vAlign w:val="center"/>
          </w:tcPr>
          <w:p w:rsidR="00AB4D9B" w:rsidRPr="00AB4D9B" w:rsidRDefault="006B0EE4" w:rsidP="006B0EE4">
            <w:pPr>
              <w:jc w:val="center"/>
              <w:rPr>
                <w:b/>
                <w:color w:val="FFFFFF" w:themeColor="background1"/>
              </w:rPr>
            </w:pPr>
            <w:r w:rsidRPr="006B0EE4">
              <w:rPr>
                <w:b/>
                <w:color w:val="FFFFFF" w:themeColor="background1"/>
              </w:rPr>
              <w:t>Reliability and Maintainability Requirements</w:t>
            </w:r>
          </w:p>
        </w:tc>
      </w:tr>
      <w:tr w:rsidR="00065437" w:rsidRPr="00AB4D9B" w:rsidTr="00F56CCE">
        <w:trPr>
          <w:jc w:val="center"/>
        </w:trPr>
        <w:tc>
          <w:tcPr>
            <w:tcW w:w="2887" w:type="dxa"/>
            <w:shd w:val="clear" w:color="auto" w:fill="948A54" w:themeFill="background2" w:themeFillShade="80"/>
            <w:vAlign w:val="center"/>
          </w:tcPr>
          <w:p w:rsidR="00065437" w:rsidRPr="00AB4D9B" w:rsidRDefault="00065437" w:rsidP="00AB4D9B">
            <w:pPr>
              <w:jc w:val="center"/>
              <w:rPr>
                <w:b/>
                <w:color w:val="FFFFFF" w:themeColor="background1"/>
              </w:rPr>
            </w:pPr>
            <w:r w:rsidRPr="00AB4D9B">
              <w:rPr>
                <w:b/>
                <w:color w:val="FFFFFF" w:themeColor="background1"/>
              </w:rPr>
              <w:t>Parameter</w:t>
            </w:r>
          </w:p>
        </w:tc>
        <w:tc>
          <w:tcPr>
            <w:tcW w:w="2250" w:type="dxa"/>
            <w:shd w:val="clear" w:color="auto" w:fill="948A54" w:themeFill="background2" w:themeFillShade="80"/>
            <w:vAlign w:val="center"/>
          </w:tcPr>
          <w:p w:rsidR="00065437" w:rsidRPr="00AB4D9B" w:rsidRDefault="00065437" w:rsidP="00AB4D9B">
            <w:pPr>
              <w:jc w:val="center"/>
              <w:rPr>
                <w:b/>
                <w:color w:val="FFFFFF" w:themeColor="background1"/>
              </w:rPr>
            </w:pPr>
            <w:r w:rsidRPr="00AB4D9B">
              <w:rPr>
                <w:b/>
                <w:color w:val="FFFFFF" w:themeColor="background1"/>
              </w:rPr>
              <w:t>Threshold</w:t>
            </w:r>
          </w:p>
        </w:tc>
        <w:tc>
          <w:tcPr>
            <w:tcW w:w="2976" w:type="dxa"/>
            <w:shd w:val="clear" w:color="auto" w:fill="948A54" w:themeFill="background2" w:themeFillShade="80"/>
            <w:vAlign w:val="center"/>
          </w:tcPr>
          <w:p w:rsidR="00065437" w:rsidRPr="00AB4D9B" w:rsidRDefault="00065437" w:rsidP="00AB4D9B">
            <w:pPr>
              <w:jc w:val="center"/>
              <w:rPr>
                <w:b/>
                <w:color w:val="FFFFFF" w:themeColor="background1"/>
              </w:rPr>
            </w:pPr>
            <w:r w:rsidRPr="00AB4D9B">
              <w:rPr>
                <w:b/>
                <w:color w:val="FFFFFF" w:themeColor="background1"/>
              </w:rPr>
              <w:t>Contract Specification Requirement</w:t>
            </w:r>
          </w:p>
        </w:tc>
      </w:tr>
      <w:tr w:rsidR="00AB4D9B" w:rsidRPr="00AB4D9B" w:rsidTr="00F56CCE">
        <w:trPr>
          <w:jc w:val="center"/>
        </w:trPr>
        <w:tc>
          <w:tcPr>
            <w:tcW w:w="2887" w:type="dxa"/>
            <w:shd w:val="clear" w:color="auto" w:fill="auto"/>
          </w:tcPr>
          <w:p w:rsidR="00AB4D9B" w:rsidRPr="00AB4D9B" w:rsidRDefault="00AB4D9B" w:rsidP="00AB4D9B">
            <w:r w:rsidRPr="00AB4D9B">
              <w:t>Reliability (e.g.</w:t>
            </w:r>
            <w:r>
              <w:t>,</w:t>
            </w:r>
            <w:r w:rsidRPr="00AB4D9B">
              <w:t xml:space="preserve"> MTBF)</w:t>
            </w:r>
          </w:p>
        </w:tc>
        <w:tc>
          <w:tcPr>
            <w:tcW w:w="2250" w:type="dxa"/>
            <w:shd w:val="clear" w:color="auto" w:fill="auto"/>
          </w:tcPr>
          <w:p w:rsidR="00AB4D9B" w:rsidRPr="00AB4D9B" w:rsidRDefault="00AB4D9B" w:rsidP="00AB4D9B"/>
        </w:tc>
        <w:tc>
          <w:tcPr>
            <w:tcW w:w="2976" w:type="dxa"/>
            <w:shd w:val="clear" w:color="auto" w:fill="auto"/>
          </w:tcPr>
          <w:p w:rsidR="00AB4D9B" w:rsidRPr="00AB4D9B" w:rsidRDefault="00AB4D9B" w:rsidP="00AB4D9B"/>
        </w:tc>
      </w:tr>
      <w:tr w:rsidR="00AB4D9B" w:rsidRPr="00AB4D9B" w:rsidTr="00F56CCE">
        <w:trPr>
          <w:jc w:val="center"/>
        </w:trPr>
        <w:tc>
          <w:tcPr>
            <w:tcW w:w="2887" w:type="dxa"/>
            <w:shd w:val="clear" w:color="auto" w:fill="auto"/>
          </w:tcPr>
          <w:p w:rsidR="00AB4D9B" w:rsidRPr="00AB4D9B" w:rsidRDefault="00AB4D9B" w:rsidP="00AB4D9B">
            <w:r w:rsidRPr="00AB4D9B">
              <w:t>Maintainability (e.g.</w:t>
            </w:r>
            <w:r>
              <w:t>,</w:t>
            </w:r>
            <w:r w:rsidRPr="00AB4D9B">
              <w:t xml:space="preserve"> MTTR)</w:t>
            </w:r>
          </w:p>
        </w:tc>
        <w:tc>
          <w:tcPr>
            <w:tcW w:w="2250" w:type="dxa"/>
            <w:shd w:val="clear" w:color="auto" w:fill="auto"/>
          </w:tcPr>
          <w:p w:rsidR="00AB4D9B" w:rsidRPr="00AB4D9B" w:rsidRDefault="00AB4D9B" w:rsidP="00AB4D9B"/>
        </w:tc>
        <w:tc>
          <w:tcPr>
            <w:tcW w:w="2976" w:type="dxa"/>
            <w:shd w:val="clear" w:color="auto" w:fill="auto"/>
          </w:tcPr>
          <w:p w:rsidR="00AB4D9B" w:rsidRPr="00AB4D9B" w:rsidRDefault="00AB4D9B" w:rsidP="00AB4D9B"/>
        </w:tc>
      </w:tr>
    </w:tbl>
    <w:p w:rsidR="003D0AF4" w:rsidRPr="00F56CCE" w:rsidRDefault="00AB4D9B" w:rsidP="009C58FC">
      <w:pPr>
        <w:tabs>
          <w:tab w:val="left" w:pos="630"/>
          <w:tab w:val="left" w:pos="990"/>
        </w:tabs>
        <w:spacing w:before="120" w:after="240" w:line="240" w:lineRule="auto"/>
        <w:rPr>
          <w:b/>
        </w:rPr>
      </w:pPr>
      <w:r w:rsidRPr="00F56CCE">
        <w:rPr>
          <w:b/>
        </w:rPr>
        <w:tab/>
      </w:r>
      <w:proofErr w:type="gramStart"/>
      <w:r w:rsidRPr="00F56CCE">
        <w:rPr>
          <w:b/>
        </w:rPr>
        <w:t xml:space="preserve">Table </w:t>
      </w:r>
      <w:r w:rsidR="00130B4F">
        <w:rPr>
          <w:b/>
        </w:rPr>
        <w:t>4</w:t>
      </w:r>
      <w:r w:rsidRPr="00F56CCE">
        <w:rPr>
          <w:b/>
        </w:rPr>
        <w:t>.</w:t>
      </w:r>
      <w:proofErr w:type="gramEnd"/>
      <w:r w:rsidR="00F56CCE">
        <w:rPr>
          <w:b/>
        </w:rPr>
        <w:t xml:space="preserve"> </w:t>
      </w:r>
      <w:r w:rsidR="00F56CCE" w:rsidRPr="00F56CCE">
        <w:rPr>
          <w:b/>
        </w:rPr>
        <w:t>Reliability and Maintainability Requirements</w:t>
      </w:r>
    </w:p>
    <w:p w:rsidR="00D02225" w:rsidRPr="000F6F5A" w:rsidRDefault="00D02225" w:rsidP="00D02225">
      <w:pPr>
        <w:pStyle w:val="topic3"/>
      </w:pPr>
      <w:r w:rsidRPr="00D37F37">
        <w:t xml:space="preserve">Indicate whether a warranty is </w:t>
      </w:r>
      <w:r w:rsidR="00460ED3">
        <w:t>planned</w:t>
      </w:r>
      <w:r w:rsidR="0029342A" w:rsidRPr="00D37F37">
        <w:t xml:space="preserve">, </w:t>
      </w:r>
      <w:r w:rsidR="00514EC7" w:rsidRPr="00D37F37">
        <w:t xml:space="preserve">and </w:t>
      </w:r>
      <w:r w:rsidR="00183DAE" w:rsidRPr="00D37F37">
        <w:t>if so, specify</w:t>
      </w:r>
      <w:r w:rsidR="00514EC7" w:rsidRPr="00D37F37">
        <w:t xml:space="preserve"> the type and duration</w:t>
      </w:r>
      <w:r w:rsidRPr="00D37F37">
        <w:t xml:space="preserve">; summarize </w:t>
      </w:r>
      <w:r w:rsidR="00F5374A" w:rsidRPr="00D37F37">
        <w:t xml:space="preserve">the </w:t>
      </w:r>
      <w:r w:rsidR="00F5374A" w:rsidRPr="002F51BC">
        <w:t>results</w:t>
      </w:r>
      <w:r w:rsidRPr="00D37F37">
        <w:t xml:space="preserve"> of the supporting Cost Benefit Analysis. (See </w:t>
      </w:r>
      <w:hyperlink r:id="rId38" w:anchor="P249_40419" w:history="1">
        <w:r w:rsidRPr="00D37F37">
          <w:rPr>
            <w:rStyle w:val="Hyperlink"/>
          </w:rPr>
          <w:t>FAR Subpart 46.7</w:t>
        </w:r>
      </w:hyperlink>
      <w:r w:rsidRPr="000F6F5A">
        <w:t xml:space="preserve"> and </w:t>
      </w:r>
      <w:hyperlink r:id="rId39" w:anchor="P395_19363" w:history="1">
        <w:r w:rsidR="00D366CA">
          <w:rPr>
            <w:rStyle w:val="Hyperlink"/>
          </w:rPr>
          <w:t>DFARS Subpart 246.7</w:t>
        </w:r>
      </w:hyperlink>
      <w:r w:rsidRPr="000F6F5A">
        <w:t>.)</w:t>
      </w:r>
    </w:p>
    <w:p w:rsidR="00D02225" w:rsidRPr="000F6F5A" w:rsidRDefault="00D34877" w:rsidP="00D02225">
      <w:pPr>
        <w:pStyle w:val="topic3"/>
      </w:pPr>
      <w:r>
        <w:t>If this strategy is for</w:t>
      </w:r>
      <w:r w:rsidR="00CB1DA6" w:rsidRPr="00CB1DA6">
        <w:t xml:space="preserve"> Milestone C or later</w:t>
      </w:r>
      <w:r>
        <w:t>,</w:t>
      </w:r>
      <w:r w:rsidR="00EE4538">
        <w:t xml:space="preserve"> </w:t>
      </w:r>
      <w:r w:rsidR="00EE4538" w:rsidRPr="000F6F5A">
        <w:t>indicate whether the production program is suited to the use of multiyear contracting (</w:t>
      </w:r>
      <w:hyperlink r:id="rId40" w:history="1">
        <w:r w:rsidR="00EE4538" w:rsidRPr="000F6F5A">
          <w:rPr>
            <w:rStyle w:val="Hyperlink"/>
          </w:rPr>
          <w:t>10 USC 2306b</w:t>
        </w:r>
      </w:hyperlink>
      <w:r w:rsidR="00EE4538" w:rsidRPr="000F6F5A">
        <w:t>)</w:t>
      </w:r>
      <w:r w:rsidR="00D12AC9">
        <w:t xml:space="preserve">.  </w:t>
      </w:r>
      <w:r w:rsidR="00CB1DA6" w:rsidRPr="00CB1DA6">
        <w:t xml:space="preserve">Indicate any </w:t>
      </w:r>
      <w:r w:rsidR="00CB1DA6">
        <w:t xml:space="preserve">plans for </w:t>
      </w:r>
      <w:r w:rsidR="00D02225" w:rsidRPr="000F6F5A">
        <w:t xml:space="preserve">multiyear contracting </w:t>
      </w:r>
      <w:r w:rsidR="00B57D4C">
        <w:t xml:space="preserve">and </w:t>
      </w:r>
      <w:r w:rsidR="00D02225" w:rsidRPr="000F6F5A">
        <w:t xml:space="preserve">address compliance with </w:t>
      </w:r>
      <w:hyperlink r:id="rId41" w:history="1">
        <w:r w:rsidR="00D02225" w:rsidRPr="000F6F5A">
          <w:rPr>
            <w:rStyle w:val="Hyperlink"/>
          </w:rPr>
          <w:t>10 USC 2306c</w:t>
        </w:r>
      </w:hyperlink>
      <w:r w:rsidR="00D02225" w:rsidRPr="000F6F5A">
        <w:t xml:space="preserve"> and </w:t>
      </w:r>
      <w:hyperlink r:id="rId42" w:history="1">
        <w:r w:rsidR="00010399">
          <w:rPr>
            <w:rStyle w:val="Hyperlink"/>
          </w:rPr>
          <w:t xml:space="preserve">Office of </w:t>
        </w:r>
        <w:r w:rsidR="00953CBF">
          <w:rPr>
            <w:rStyle w:val="Hyperlink"/>
          </w:rPr>
          <w:t>Management</w:t>
        </w:r>
        <w:r w:rsidR="00010399">
          <w:rPr>
            <w:rStyle w:val="Hyperlink"/>
          </w:rPr>
          <w:t xml:space="preserve"> and Budget (OMB) Circular A-11</w:t>
        </w:r>
      </w:hyperlink>
      <w:r w:rsidR="00D02225" w:rsidRPr="000F6F5A">
        <w:t>.</w:t>
      </w:r>
    </w:p>
    <w:p w:rsidR="00D02225" w:rsidRPr="000F6F5A" w:rsidRDefault="00D02225" w:rsidP="00D02225">
      <w:pPr>
        <w:pStyle w:val="topic3"/>
      </w:pPr>
      <w:r w:rsidRPr="000F6F5A">
        <w:t xml:space="preserve">Indicate whether </w:t>
      </w:r>
      <w:r w:rsidR="00403A06" w:rsidRPr="000F6F5A">
        <w:t>leasing was</w:t>
      </w:r>
      <w:r w:rsidRPr="000F6F5A">
        <w:t xml:space="preserve"> considered (applies to use of leasing in the acquisition of commercial vehicles and equipment) and, if part of the strategy, </w:t>
      </w:r>
      <w:r w:rsidR="00EF6438" w:rsidRPr="00EF6438">
        <w:t xml:space="preserve">economically </w:t>
      </w:r>
      <w:r w:rsidRPr="000F6F5A">
        <w:t xml:space="preserve">justify that </w:t>
      </w:r>
      <w:r w:rsidRPr="000F6F5A">
        <w:lastRenderedPageBreak/>
        <w:t>leasing of such vehicles is practicable and efficient and identify the planned length of the lease.</w:t>
      </w:r>
    </w:p>
    <w:p w:rsidR="00962285" w:rsidRPr="000F6F5A" w:rsidRDefault="00962285" w:rsidP="00962285">
      <w:pPr>
        <w:pStyle w:val="topic3"/>
      </w:pPr>
      <w:r w:rsidRPr="000F6F5A">
        <w:t xml:space="preserve">Modular Contracting (Major IT Programs </w:t>
      </w:r>
      <w:r w:rsidR="001949FC">
        <w:t>o</w:t>
      </w:r>
      <w:r w:rsidRPr="000F6F5A">
        <w:t xml:space="preserve">nly).  </w:t>
      </w:r>
      <w:r w:rsidR="00EF6438" w:rsidRPr="00EF6438">
        <w:t>Quantify</w:t>
      </w:r>
      <w:r w:rsidRPr="000F6F5A">
        <w:t xml:space="preserve"> the extent to which the program is implementing modular contracting</w:t>
      </w:r>
      <w:r w:rsidR="009E577E">
        <w:t xml:space="preserve"> (</w:t>
      </w:r>
      <w:hyperlink r:id="rId43" w:history="1">
        <w:r w:rsidR="009E577E" w:rsidRPr="009E577E">
          <w:rPr>
            <w:rStyle w:val="Hyperlink"/>
          </w:rPr>
          <w:t>41 USC 434</w:t>
        </w:r>
      </w:hyperlink>
      <w:r w:rsidR="009E577E">
        <w:t>)</w:t>
      </w:r>
      <w:r w:rsidRPr="000F6F5A">
        <w:t>.</w:t>
      </w:r>
    </w:p>
    <w:p w:rsidR="00887E9F" w:rsidRPr="000F6F5A" w:rsidRDefault="00887E9F" w:rsidP="00FB68EE">
      <w:pPr>
        <w:pStyle w:val="topic3"/>
      </w:pPr>
      <w:r w:rsidRPr="000F6F5A">
        <w:t>Payment.  Identify financing method(s) planned and whether these provision(s) will be flowed down to subcontractors.</w:t>
      </w:r>
      <w:r w:rsidR="00EF6438" w:rsidRPr="00EF6438">
        <w:t xml:space="preserve">  Indicate if early progress payments will be traded off for lower prices in negotiations.</w:t>
      </w:r>
    </w:p>
    <w:p w:rsidR="00FB68EE" w:rsidRPr="000F6F5A" w:rsidRDefault="00FB68EE" w:rsidP="00FB68EE">
      <w:pPr>
        <w:pStyle w:val="topic3"/>
      </w:pPr>
      <w:r w:rsidRPr="000F6F5A">
        <w:t>Provide any other pertinent information that may enhance understanding of the contracting strategy.</w:t>
      </w:r>
    </w:p>
    <w:p w:rsidR="00BF198A" w:rsidRPr="000F6F5A" w:rsidRDefault="00BF198A" w:rsidP="00BF198A">
      <w:pPr>
        <w:pStyle w:val="topic2"/>
      </w:pPr>
      <w:r>
        <w:t xml:space="preserve">Technical Data Rights </w:t>
      </w:r>
      <w:r w:rsidRPr="000F6F5A">
        <w:t>Strategy</w:t>
      </w:r>
      <w:r>
        <w:t xml:space="preserve"> (formerly the </w:t>
      </w:r>
      <w:r w:rsidRPr="008E3B92">
        <w:t>Data Management Strategy</w:t>
      </w:r>
      <w:r>
        <w:t>)</w:t>
      </w:r>
      <w:r w:rsidRPr="000F6F5A">
        <w:t xml:space="preserve">. Summarize the Technical Data Rights strategy for meeting </w:t>
      </w:r>
      <w:r>
        <w:t>product life-</w:t>
      </w:r>
      <w:r w:rsidRPr="00EF6438">
        <w:t>cycle</w:t>
      </w:r>
      <w:r w:rsidRPr="000F6F5A">
        <w:t xml:space="preserve"> data rights requirements and to support the overall competition strategy.  Include:</w:t>
      </w:r>
    </w:p>
    <w:p w:rsidR="00BF198A" w:rsidRPr="00832A9A" w:rsidRDefault="00BF198A" w:rsidP="00BF198A">
      <w:pPr>
        <w:pStyle w:val="topic3"/>
      </w:pPr>
      <w:r w:rsidRPr="00832A9A">
        <w:t>Analysis of the data required to design, manufacture, and sustain the system as well as to support re-competition for production, sustainment, or upgrade. The strategy should consider, but is not limited to, baseline documentation data, analysis data, cost data, test data, results of reviews, engineering data, drawings, models, and Bills of Materials (BOM);</w:t>
      </w:r>
    </w:p>
    <w:p w:rsidR="00BF198A" w:rsidRPr="00832A9A" w:rsidRDefault="00BF198A" w:rsidP="00BF198A">
      <w:pPr>
        <w:pStyle w:val="topic3"/>
      </w:pPr>
      <w:r w:rsidRPr="00832A9A">
        <w:t xml:space="preserve">How the program will provide for rights, access, or delivery of technical data the government requires for </w:t>
      </w:r>
      <w:r w:rsidR="00B170F7" w:rsidRPr="00832A9A">
        <w:t xml:space="preserve">the </w:t>
      </w:r>
      <w:r w:rsidRPr="00832A9A">
        <w:t>system’s total life cycle sustainment. Include analysis of data needs to implement the product support life cycle strategy including such areas as materiel management, training, Information Assurance protection, cataloging, open architecture, configuration management, engineering, technology refreshment, maintenance/repair within the technical order (TO) limits and specifically engineered outside of TO limits, and reliability management;</w:t>
      </w:r>
    </w:p>
    <w:p w:rsidR="00BF198A" w:rsidRPr="00ED601A" w:rsidRDefault="00BF198A" w:rsidP="00BF198A">
      <w:pPr>
        <w:pStyle w:val="topic3"/>
      </w:pPr>
      <w:r w:rsidRPr="00ED601A">
        <w:t xml:space="preserve">The business case analysis calculation, conducted in concert with the engineering tradeoff analysis, that outlines the approach for using open systems architectures and acquiring technical data rights; </w:t>
      </w:r>
    </w:p>
    <w:p w:rsidR="00BF198A" w:rsidRPr="00ED601A" w:rsidRDefault="00BF198A" w:rsidP="00BF198A">
      <w:pPr>
        <w:pStyle w:val="topic3"/>
      </w:pPr>
      <w:r w:rsidRPr="00ED601A">
        <w:t>The cost benefit analysis of including a priced contract option for the future delivery of technical data and intellectual property rights not acquired upon initial contract award; and</w:t>
      </w:r>
    </w:p>
    <w:p w:rsidR="00BF198A" w:rsidRPr="00ED601A" w:rsidRDefault="00BF198A" w:rsidP="00BF198A">
      <w:pPr>
        <w:pStyle w:val="topic3"/>
      </w:pPr>
      <w:r w:rsidRPr="00ED601A">
        <w:t>Analysis of the risk that the contractor may assert limitations on the government’s use and release of data, including Independent Research and Development (IRAD)-funded data (e.g., require the contractor to declare IRAD up front and establish a review process for proprietary data).</w:t>
      </w:r>
    </w:p>
    <w:p w:rsidR="00452FBF" w:rsidRPr="000F6F5A" w:rsidRDefault="00452FBF" w:rsidP="0016769C">
      <w:pPr>
        <w:pStyle w:val="topic2"/>
      </w:pPr>
      <w:r w:rsidRPr="000F6F5A">
        <w:t>Contract Management</w:t>
      </w:r>
    </w:p>
    <w:p w:rsidR="00452FBF" w:rsidRPr="000F6F5A" w:rsidRDefault="00452FBF" w:rsidP="000774FF">
      <w:pPr>
        <w:pStyle w:val="topic3"/>
      </w:pPr>
      <w:r w:rsidRPr="000F6F5A">
        <w:t xml:space="preserve">Contract administration. </w:t>
      </w:r>
      <w:r w:rsidR="00966935" w:rsidRPr="000F6F5A">
        <w:t xml:space="preserve">Summarize </w:t>
      </w:r>
      <w:r w:rsidRPr="000F6F5A">
        <w:t>how the contract</w:t>
      </w:r>
      <w:r w:rsidR="006C6688" w:rsidRPr="000F6F5A">
        <w:t>(s)</w:t>
      </w:r>
      <w:r w:rsidRPr="000F6F5A">
        <w:t xml:space="preserve"> will be administered. Include how inspection and acceptance corresponding to the work statement’s performance criteria will be enforced</w:t>
      </w:r>
      <w:r w:rsidR="00FA32BA" w:rsidRPr="000F6F5A">
        <w:t xml:space="preserve"> (see </w:t>
      </w:r>
      <w:hyperlink r:id="rId44" w:history="1">
        <w:r w:rsidR="00FA32BA" w:rsidRPr="000F6F5A">
          <w:rPr>
            <w:rStyle w:val="Hyperlink"/>
          </w:rPr>
          <w:t>FAR Part 42</w:t>
        </w:r>
      </w:hyperlink>
      <w:r w:rsidR="00FA32BA" w:rsidRPr="000F6F5A">
        <w:t>)</w:t>
      </w:r>
      <w:r w:rsidRPr="000F6F5A">
        <w:t>.</w:t>
      </w:r>
    </w:p>
    <w:p w:rsidR="00452FBF" w:rsidRDefault="00452FBF" w:rsidP="000774FF">
      <w:pPr>
        <w:pStyle w:val="topic3"/>
      </w:pPr>
      <w:r w:rsidRPr="000F6F5A">
        <w:t xml:space="preserve">Priorities, allocations, and allotments. When urgency of the requirement dictates a particularly short delivery or performance schedule, certain priorities may apply. If so, specify the method for obtaining and using priorities, allocations, and allotments, and the reasons for them (see </w:t>
      </w:r>
      <w:hyperlink r:id="rId45" w:anchor="P220_36258" w:history="1">
        <w:r w:rsidR="008A25CA" w:rsidRPr="000F6F5A">
          <w:rPr>
            <w:rStyle w:val="Hyperlink"/>
          </w:rPr>
          <w:t xml:space="preserve">FAR </w:t>
        </w:r>
        <w:r w:rsidRPr="000F6F5A">
          <w:rPr>
            <w:rStyle w:val="Hyperlink"/>
          </w:rPr>
          <w:t>Subpart 11.6</w:t>
        </w:r>
      </w:hyperlink>
      <w:r w:rsidRPr="000F6F5A">
        <w:t>).</w:t>
      </w:r>
    </w:p>
    <w:p w:rsidR="00832A9A" w:rsidRDefault="00832A9A">
      <w:r>
        <w:br w:type="page"/>
      </w:r>
    </w:p>
    <w:p w:rsidR="00D366CA" w:rsidRDefault="00D366CA" w:rsidP="00D366CA"/>
    <w:p w:rsidR="00452FBF" w:rsidRDefault="00632840" w:rsidP="0016769C">
      <w:pPr>
        <w:pStyle w:val="topic10"/>
      </w:pPr>
      <w:bookmarkStart w:id="0" w:name="_Ref290546955"/>
      <w:r w:rsidRPr="000F6F5A">
        <w:t>Cost and Funding</w:t>
      </w:r>
      <w:bookmarkEnd w:id="0"/>
    </w:p>
    <w:p w:rsidR="003F0EEA" w:rsidRDefault="00452FBF" w:rsidP="0016769C">
      <w:pPr>
        <w:pStyle w:val="topic2"/>
      </w:pPr>
      <w:r w:rsidRPr="000F6F5A">
        <w:t>Investment Program Funding and Quantities.</w:t>
      </w:r>
      <w:r w:rsidR="00EF6057" w:rsidRPr="000F6F5A">
        <w:t xml:space="preserve">  Provide a copy of the </w:t>
      </w:r>
      <w:proofErr w:type="gramStart"/>
      <w:r w:rsidR="00EF6057" w:rsidRPr="000F6F5A">
        <w:t>program’s</w:t>
      </w:r>
      <w:proofErr w:type="gramEnd"/>
      <w:r w:rsidR="00EF6057" w:rsidRPr="000F6F5A">
        <w:t xml:space="preserve"> “Investment Program Funding and Quantities” Chart</w:t>
      </w:r>
      <w:r w:rsidR="00522331" w:rsidRPr="000F6F5A">
        <w:t xml:space="preserve">, with a current “as of date” </w:t>
      </w:r>
      <w:r w:rsidR="00CB117C" w:rsidRPr="000F6F5A">
        <w:t xml:space="preserve">(see </w:t>
      </w:r>
      <w:r w:rsidR="00522331">
        <w:t xml:space="preserve">the sample in </w:t>
      </w:r>
      <w:r w:rsidR="00CB117C" w:rsidRPr="000F6F5A">
        <w:t xml:space="preserve">Figure </w:t>
      </w:r>
      <w:r w:rsidR="00DF2C9C">
        <w:t>4</w:t>
      </w:r>
      <w:r w:rsidR="00CB117C" w:rsidRPr="000F6F5A">
        <w:t>)</w:t>
      </w:r>
      <w:r w:rsidR="00522331">
        <w:t>.</w:t>
      </w:r>
      <w:r w:rsidR="00EF6057" w:rsidRPr="000F6F5A">
        <w:t xml:space="preserve">  </w:t>
      </w:r>
      <w:r w:rsidR="00522331">
        <w:t>The current</w:t>
      </w:r>
      <w:r w:rsidR="00CE2F2B" w:rsidRPr="000F6F5A">
        <w:t xml:space="preserve"> template and </w:t>
      </w:r>
      <w:r w:rsidR="00664968">
        <w:t>i</w:t>
      </w:r>
      <w:r w:rsidR="00EF6057" w:rsidRPr="000F6F5A">
        <w:t>nstructions for the development of this chart are provided at:</w:t>
      </w:r>
      <w:r w:rsidR="00CF1AA5" w:rsidRPr="000F6F5A">
        <w:t xml:space="preserve"> </w:t>
      </w:r>
      <w:hyperlink r:id="rId46" w:history="1">
        <w:r w:rsidR="00C4330B">
          <w:rPr>
            <w:rStyle w:val="Hyperlink"/>
          </w:rPr>
          <w:t>https://atwmwadn01n.ext.rsrc.osd.mil/DABSchedule/Questions.aspx?text=IPT</w:t>
        </w:r>
      </w:hyperlink>
      <w:r w:rsidR="009E50EF" w:rsidRPr="000F6F5A">
        <w:t xml:space="preserve"> (login with password or Common Access Card required).</w:t>
      </w:r>
    </w:p>
    <w:p w:rsidR="009D6FF1" w:rsidRDefault="009D6FF1" w:rsidP="009D6FF1">
      <w:pPr>
        <w:spacing w:after="0" w:line="240" w:lineRule="auto"/>
      </w:pPr>
    </w:p>
    <w:p w:rsidR="009D6FF1" w:rsidRPr="009D6FF1" w:rsidRDefault="00CE346B" w:rsidP="009D6FF1">
      <w:pPr>
        <w:spacing w:after="0" w:line="240" w:lineRule="auto"/>
        <w:rPr>
          <w:sz w:val="10"/>
          <w:szCs w:val="10"/>
        </w:rPr>
      </w:pPr>
      <w:r>
        <w:rPr>
          <w:noProof/>
          <w:sz w:val="10"/>
          <w:szCs w:val="10"/>
        </w:rPr>
        <w:drawing>
          <wp:anchor distT="0" distB="0" distL="114300" distR="114300" simplePos="0" relativeHeight="251697152" behindDoc="0" locked="0" layoutInCell="1" allowOverlap="1">
            <wp:simplePos x="0" y="0"/>
            <wp:positionH relativeFrom="column">
              <wp:posOffset>0</wp:posOffset>
            </wp:positionH>
            <wp:positionV relativeFrom="paragraph">
              <wp:posOffset>102870</wp:posOffset>
            </wp:positionV>
            <wp:extent cx="5943600" cy="4305300"/>
            <wp:effectExtent l="19050" t="0" r="0" b="0"/>
            <wp:wrapTopAndBottom/>
            <wp:docPr id="1" name="Picture 0" descr="spruill cha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uill chart.bmp"/>
                    <pic:cNvPicPr/>
                  </pic:nvPicPr>
                  <pic:blipFill>
                    <a:blip r:embed="rId47" cstate="print"/>
                    <a:stretch>
                      <a:fillRect/>
                    </a:stretch>
                  </pic:blipFill>
                  <pic:spPr>
                    <a:xfrm>
                      <a:off x="0" y="0"/>
                      <a:ext cx="5943600" cy="4305300"/>
                    </a:xfrm>
                    <a:prstGeom prst="rect">
                      <a:avLst/>
                    </a:prstGeom>
                  </pic:spPr>
                </pic:pic>
              </a:graphicData>
            </a:graphic>
          </wp:anchor>
        </w:drawing>
      </w:r>
    </w:p>
    <w:p w:rsidR="009D6FF1" w:rsidRPr="009D6FF1" w:rsidRDefault="009D6FF1" w:rsidP="009D6FF1">
      <w:pPr>
        <w:jc w:val="center"/>
        <w:rPr>
          <w:b/>
        </w:rPr>
      </w:pPr>
      <w:proofErr w:type="gramStart"/>
      <w:r w:rsidRPr="009D6FF1">
        <w:rPr>
          <w:b/>
        </w:rPr>
        <w:t>Figure 4.</w:t>
      </w:r>
      <w:proofErr w:type="gramEnd"/>
      <w:r w:rsidRPr="009D6FF1">
        <w:rPr>
          <w:b/>
        </w:rPr>
        <w:t xml:space="preserve"> Example “Investment Program Funding and Quantities” Chart</w:t>
      </w:r>
    </w:p>
    <w:p w:rsidR="008278D3" w:rsidRDefault="008278D3" w:rsidP="009D6FF1">
      <w:pPr>
        <w:spacing w:after="0" w:line="240" w:lineRule="auto"/>
      </w:pPr>
    </w:p>
    <w:p w:rsidR="00D724CF" w:rsidRDefault="00D724CF" w:rsidP="00E74E96">
      <w:pPr>
        <w:pStyle w:val="topic3"/>
        <w:spacing w:before="0"/>
        <w:ind w:left="994"/>
      </w:pPr>
      <w:r w:rsidRPr="000F6F5A">
        <w:t xml:space="preserve">If the chart reflects funding shortfalls, </w:t>
      </w:r>
      <w:r w:rsidR="00665439" w:rsidRPr="000F6F5A">
        <w:t xml:space="preserve">indicate </w:t>
      </w:r>
      <w:r w:rsidRPr="000F6F5A">
        <w:t xml:space="preserve">how they will be addressed and </w:t>
      </w:r>
      <w:r w:rsidR="00665439" w:rsidRPr="000F6F5A">
        <w:t xml:space="preserve">state </w:t>
      </w:r>
      <w:r w:rsidRPr="000F6F5A">
        <w:t>the programmatic impact if they are not.</w:t>
      </w:r>
    </w:p>
    <w:p w:rsidR="00FA52FC" w:rsidRPr="000F6F5A" w:rsidRDefault="00FA52FC" w:rsidP="00FA52FC">
      <w:pPr>
        <w:pStyle w:val="topic3"/>
      </w:pPr>
      <w:r>
        <w:t>If the program is jointly funded, provide a separate chart reflecting the funding contributions required of each joint participant.</w:t>
      </w:r>
    </w:p>
    <w:p w:rsidR="00050281" w:rsidRPr="000F6F5A" w:rsidRDefault="00665439" w:rsidP="000774FF">
      <w:pPr>
        <w:pStyle w:val="topic3"/>
      </w:pPr>
      <w:r w:rsidRPr="000F6F5A">
        <w:t>P</w:t>
      </w:r>
      <w:r w:rsidR="00050281" w:rsidRPr="000F6F5A">
        <w:t xml:space="preserve">rovide </w:t>
      </w:r>
      <w:r w:rsidRPr="000F6F5A">
        <w:t xml:space="preserve">and briefly explain </w:t>
      </w:r>
      <w:r w:rsidR="00050281" w:rsidRPr="000F6F5A">
        <w:t>funding support from the Working Capital Fund.</w:t>
      </w:r>
    </w:p>
    <w:p w:rsidR="00E96D7D" w:rsidRDefault="00D20081" w:rsidP="000774FF">
      <w:pPr>
        <w:pStyle w:val="topic3"/>
      </w:pPr>
      <w:r w:rsidRPr="000F6F5A">
        <w:t xml:space="preserve">If multiple program increments are in progress, </w:t>
      </w:r>
      <w:r w:rsidR="00632840" w:rsidRPr="000F6F5A">
        <w:t>funding will be tracked separately for each increment (e.g., for subsets of the program that will be subject to a separate A</w:t>
      </w:r>
      <w:r w:rsidR="00CF1AA5" w:rsidRPr="000F6F5A">
        <w:t xml:space="preserve">cquisition </w:t>
      </w:r>
      <w:r w:rsidR="00632840" w:rsidRPr="000F6F5A">
        <w:t>P</w:t>
      </w:r>
      <w:r w:rsidR="00CF1AA5" w:rsidRPr="000F6F5A">
        <w:t xml:space="preserve">rogram </w:t>
      </w:r>
      <w:r w:rsidR="00632840" w:rsidRPr="000F6F5A">
        <w:t>B</w:t>
      </w:r>
      <w:r w:rsidR="00CF1AA5" w:rsidRPr="000F6F5A">
        <w:t>aseline</w:t>
      </w:r>
      <w:r w:rsidR="00632840" w:rsidRPr="000F6F5A">
        <w:t>).</w:t>
      </w:r>
      <w:r w:rsidR="00E431BA" w:rsidRPr="000F6F5A">
        <w:t xml:space="preserve">  </w:t>
      </w:r>
      <w:r w:rsidR="00514EC7" w:rsidRPr="000F6F5A">
        <w:t>Provide separate charts for each increment.</w:t>
      </w:r>
    </w:p>
    <w:p w:rsidR="00CE346B" w:rsidRDefault="00CE346B" w:rsidP="00AF7B5F"/>
    <w:p w:rsidR="00DF2C9C" w:rsidRPr="000F6F5A" w:rsidRDefault="00DF2C9C" w:rsidP="00DF2C9C">
      <w:pPr>
        <w:pStyle w:val="topic2"/>
      </w:pPr>
      <w:r w:rsidRPr="000F6F5A">
        <w:t>Cost. Indicate the established cost goals for the increment and the rationale supporting them.</w:t>
      </w:r>
    </w:p>
    <w:p w:rsidR="00DF2C9C" w:rsidRPr="000F6F5A" w:rsidRDefault="00DF2C9C" w:rsidP="00DF2C9C">
      <w:pPr>
        <w:pStyle w:val="topic3"/>
      </w:pPr>
      <w:r w:rsidRPr="000F6F5A">
        <w:lastRenderedPageBreak/>
        <w:t>If a Technology Development Strategy, indicate the Affordability Target that has been established for the program (initially, average unit acquisition cost and average operational support cost per unit). The affordability target should be presented in the context of the resources that are projected to be available in the portfolio(s) or mission area(s) associated with the program under consideration. For new start programs</w:t>
      </w:r>
      <w:r w:rsidR="00664968">
        <w:t>,</w:t>
      </w:r>
      <w:r w:rsidRPr="000F6F5A">
        <w:t xml:space="preserve"> provide the quantitative analytical basis for determining that the resources expected to be available in the portfolio/mission area can support the program under consideration.  Employ a graphic to illustrate.</w:t>
      </w:r>
    </w:p>
    <w:p w:rsidR="00DF2C9C" w:rsidRPr="000F6F5A" w:rsidRDefault="00DF2C9C" w:rsidP="00DF2C9C">
      <w:pPr>
        <w:pStyle w:val="topic3"/>
      </w:pPr>
      <w:r>
        <w:t>Acquisition</w:t>
      </w:r>
      <w:r w:rsidRPr="000F6F5A">
        <w:t xml:space="preserve"> strategies for </w:t>
      </w:r>
      <w:r w:rsidRPr="0004357C">
        <w:t>ACAT I</w:t>
      </w:r>
      <w:r w:rsidRPr="000F6F5A">
        <w:t xml:space="preserve"> programs will </w:t>
      </w:r>
      <w:r>
        <w:t>specify</w:t>
      </w:r>
      <w:r w:rsidRPr="00D37F37">
        <w:t xml:space="preserve"> (no</w:t>
      </w:r>
      <w:r w:rsidRPr="000F6F5A">
        <w:t xml:space="preserve"> more than one page) how the procurement rate and schedule were set, with reference to Economic Order Quantity (EOQ) and the affordability target set at Milestone A, as adjusted at Milestone B.</w:t>
      </w:r>
    </w:p>
    <w:p w:rsidR="00821008" w:rsidRDefault="00821008" w:rsidP="00DF2C9C">
      <w:pPr>
        <w:pStyle w:val="topic3"/>
      </w:pPr>
      <w:r>
        <w:t>“Should Cost”</w:t>
      </w:r>
    </w:p>
    <w:p w:rsidR="002444F7" w:rsidRDefault="002444F7" w:rsidP="002444F7">
      <w:pPr>
        <w:pStyle w:val="topic4"/>
      </w:pPr>
      <w:r>
        <w:t>S</w:t>
      </w:r>
      <w:r w:rsidRPr="000F6F5A">
        <w:t>ummarize the application of should-cost analysis to the acquisition.</w:t>
      </w:r>
      <w:r>
        <w:t xml:space="preserve">  Identify the </w:t>
      </w:r>
      <w:r w:rsidRPr="00531C71">
        <w:t>should</w:t>
      </w:r>
      <w:r>
        <w:t>-</w:t>
      </w:r>
      <w:r w:rsidRPr="00531C71">
        <w:t xml:space="preserve">cost </w:t>
      </w:r>
      <w:r w:rsidRPr="00D37F37">
        <w:t>in</w:t>
      </w:r>
      <w:r w:rsidRPr="000F6F5A">
        <w:t xml:space="preserve">itiatives </w:t>
      </w:r>
      <w:r>
        <w:t xml:space="preserve">that have been </w:t>
      </w:r>
      <w:r w:rsidRPr="000F6F5A">
        <w:t>planned</w:t>
      </w:r>
      <w:r w:rsidRPr="00531C71">
        <w:t xml:space="preserve"> </w:t>
      </w:r>
      <w:r>
        <w:t xml:space="preserve">for the </w:t>
      </w:r>
      <w:r w:rsidRPr="000F6F5A">
        <w:t>program</w:t>
      </w:r>
      <w:r>
        <w:t xml:space="preserve">.  Specify how the associated “should cost targets” will be used as a </w:t>
      </w:r>
      <w:r w:rsidRPr="00531C71">
        <w:t>basis for contract negotiations and contract incentives, and to track contractor, PEO, and PM performance.</w:t>
      </w:r>
    </w:p>
    <w:p w:rsidR="00821008" w:rsidRDefault="00DF2C9C" w:rsidP="00821008">
      <w:pPr>
        <w:pStyle w:val="topic4"/>
      </w:pPr>
      <w:r w:rsidRPr="000F6F5A">
        <w:t xml:space="preserve">Provide </w:t>
      </w:r>
      <w:r w:rsidR="002444F7">
        <w:t xml:space="preserve">a table identifying the program </w:t>
      </w:r>
      <w:r w:rsidR="00821008">
        <w:t>“</w:t>
      </w:r>
      <w:r w:rsidRPr="000F6F5A">
        <w:t>Should Cost</w:t>
      </w:r>
      <w:r w:rsidR="00E64C9A">
        <w:t>”</w:t>
      </w:r>
      <w:r w:rsidRPr="000F6F5A">
        <w:t xml:space="preserve"> </w:t>
      </w:r>
      <w:r w:rsidR="002444F7">
        <w:t xml:space="preserve">initiatives and associated </w:t>
      </w:r>
      <w:r w:rsidR="00E64C9A">
        <w:t>t</w:t>
      </w:r>
      <w:r w:rsidRPr="000F6F5A">
        <w:t>arget</w:t>
      </w:r>
      <w:r w:rsidR="00E64C9A">
        <w:t>s</w:t>
      </w:r>
      <w:r w:rsidR="00C520B1">
        <w:t>.</w:t>
      </w:r>
    </w:p>
    <w:p w:rsidR="003D6938" w:rsidRPr="000F6F5A" w:rsidRDefault="004269B4" w:rsidP="000774FF">
      <w:pPr>
        <w:pStyle w:val="topic3"/>
      </w:pPr>
      <w:r w:rsidRPr="000F6F5A">
        <w:t xml:space="preserve">Explain </w:t>
      </w:r>
      <w:r w:rsidR="003D6938" w:rsidRPr="000F6F5A">
        <w:t xml:space="preserve">how </w:t>
      </w:r>
      <w:r w:rsidR="005C20E0">
        <w:t>the</w:t>
      </w:r>
      <w:r w:rsidR="005C20E0" w:rsidRPr="000F6F5A">
        <w:t xml:space="preserve"> </w:t>
      </w:r>
      <w:r w:rsidR="003D6938" w:rsidRPr="000F6F5A">
        <w:t xml:space="preserve">cost management approach adequately considers funds management. Identify any contingent liabilities (award fee, special incentives, economic price adjustment, business base clauses, termination liability, etc.) planned for or associated with the program. Identify which contingent liabilities have been funded. </w:t>
      </w:r>
      <w:r w:rsidR="005B4A76">
        <w:t xml:space="preserve"> </w:t>
      </w:r>
      <w:r w:rsidR="00E1666B" w:rsidRPr="000F6F5A">
        <w:t>Summarize</w:t>
      </w:r>
      <w:r w:rsidRPr="000F6F5A">
        <w:t xml:space="preserve"> </w:t>
      </w:r>
      <w:r w:rsidR="003D6938" w:rsidRPr="000F6F5A">
        <w:t xml:space="preserve">the plan </w:t>
      </w:r>
      <w:r w:rsidR="00B27522">
        <w:t xml:space="preserve">to obtain approval </w:t>
      </w:r>
      <w:r w:rsidR="003D6938" w:rsidRPr="000F6F5A">
        <w:t>for any unfunded contingencies</w:t>
      </w:r>
      <w:r w:rsidR="002D46F4">
        <w:t xml:space="preserve"> (</w:t>
      </w:r>
      <w:r w:rsidR="00B27522">
        <w:t xml:space="preserve">see </w:t>
      </w:r>
      <w:hyperlink r:id="rId48" w:anchor="P157_6967" w:history="1">
        <w:r w:rsidR="00B27522" w:rsidRPr="005B4A76">
          <w:rPr>
            <w:rStyle w:val="Hyperlink"/>
          </w:rPr>
          <w:t>DFARS 217.171</w:t>
        </w:r>
        <w:r w:rsidR="005B4A76" w:rsidRPr="005B4A76">
          <w:rPr>
            <w:rStyle w:val="Hyperlink"/>
          </w:rPr>
          <w:t>.a</w:t>
        </w:r>
        <w:proofErr w:type="gramStart"/>
        <w:r w:rsidR="005B4A76" w:rsidRPr="005B4A76">
          <w:rPr>
            <w:rStyle w:val="Hyperlink"/>
          </w:rPr>
          <w:t>.(</w:t>
        </w:r>
        <w:proofErr w:type="gramEnd"/>
        <w:r w:rsidR="005B4A76" w:rsidRPr="005B4A76">
          <w:rPr>
            <w:rStyle w:val="Hyperlink"/>
          </w:rPr>
          <w:t>4)</w:t>
        </w:r>
        <w:r w:rsidR="00B27522" w:rsidRPr="005B4A76">
          <w:rPr>
            <w:rStyle w:val="Hyperlink"/>
          </w:rPr>
          <w:t xml:space="preserve"> and 217.172</w:t>
        </w:r>
        <w:r w:rsidR="005B4A76" w:rsidRPr="005B4A76">
          <w:rPr>
            <w:rStyle w:val="Hyperlink"/>
          </w:rPr>
          <w:t>.(e)</w:t>
        </w:r>
      </w:hyperlink>
      <w:r w:rsidR="00B27522">
        <w:t>)</w:t>
      </w:r>
      <w:r w:rsidR="003D6938" w:rsidRPr="000F6F5A">
        <w:t>.</w:t>
      </w:r>
    </w:p>
    <w:p w:rsidR="003D6938" w:rsidRPr="000F6F5A" w:rsidRDefault="003D6938" w:rsidP="000774FF">
      <w:pPr>
        <w:pStyle w:val="topic3"/>
      </w:pPr>
      <w:r w:rsidRPr="000F6F5A">
        <w:t xml:space="preserve">For acquisitions of Federal Information Processing resources with expected costs greater than $100 million, identify the key outcome performance measures. </w:t>
      </w:r>
      <w:r w:rsidR="004269B4" w:rsidRPr="000F6F5A">
        <w:t xml:space="preserve">Indicate </w:t>
      </w:r>
      <w:r w:rsidRPr="000F6F5A">
        <w:t>the tracking system that will be used to measure and report on selected outcome performance measures.</w:t>
      </w:r>
    </w:p>
    <w:p w:rsidR="003D6938" w:rsidRPr="000F6F5A" w:rsidRDefault="004269B4" w:rsidP="000774FF">
      <w:pPr>
        <w:pStyle w:val="topic3"/>
      </w:pPr>
      <w:r w:rsidRPr="000F6F5A">
        <w:t xml:space="preserve">Summarize </w:t>
      </w:r>
      <w:r w:rsidR="003D6938" w:rsidRPr="000F6F5A">
        <w:t xml:space="preserve">plans to control program costs, specifically Program Acquisition Unit Cost, Average Procurement Unit Cost, and Life-Cycle Cost. </w:t>
      </w:r>
      <w:r w:rsidR="00796BC2" w:rsidRPr="00796BC2">
        <w:t>List and describe</w:t>
      </w:r>
      <w:r w:rsidR="007C4FE4" w:rsidRPr="000F6F5A">
        <w:t xml:space="preserve"> c</w:t>
      </w:r>
      <w:r w:rsidR="003D6938" w:rsidRPr="000F6F5A">
        <w:t>ost control tools and processes.</w:t>
      </w:r>
      <w:r w:rsidR="00AC6EB1" w:rsidRPr="000F6F5A">
        <w:t xml:space="preserve"> </w:t>
      </w:r>
    </w:p>
    <w:p w:rsidR="003D6938" w:rsidRDefault="007C4FE4" w:rsidP="000774FF">
      <w:pPr>
        <w:pStyle w:val="topic3"/>
      </w:pPr>
      <w:r w:rsidRPr="000F6F5A">
        <w:t xml:space="preserve">Summarize </w:t>
      </w:r>
      <w:r w:rsidR="003D6938" w:rsidRPr="000F6F5A">
        <w:t>the process to update estimates (e.g., x months before each decision review or x months before beginning each increment).</w:t>
      </w:r>
    </w:p>
    <w:p w:rsidR="00452FBF" w:rsidRPr="000F6F5A" w:rsidRDefault="00452FBF" w:rsidP="0016769C">
      <w:pPr>
        <w:pStyle w:val="topic10"/>
      </w:pPr>
      <w:r w:rsidRPr="000F6F5A">
        <w:t>Resource Management. Address program resource requirements; consider changes in effort as the program progresses.</w:t>
      </w:r>
    </w:p>
    <w:p w:rsidR="00452FBF" w:rsidRPr="000F6F5A" w:rsidRDefault="00452FBF" w:rsidP="0016769C">
      <w:pPr>
        <w:pStyle w:val="topic2"/>
      </w:pPr>
      <w:r w:rsidRPr="000F6F5A">
        <w:t>Program Office Staffing and Organization</w:t>
      </w:r>
    </w:p>
    <w:p w:rsidR="00452FBF" w:rsidRDefault="00452FBF" w:rsidP="000774FF">
      <w:pPr>
        <w:pStyle w:val="topic3"/>
      </w:pPr>
      <w:r w:rsidRPr="000F6F5A">
        <w:t xml:space="preserve">Manning Profile. Provide a time-phased workload assessment identifying the manpower and functional competencies required for successful program execution. Considering the overall, technical, acquisition, sustainment, and management approach, </w:t>
      </w:r>
      <w:r w:rsidR="00B43280" w:rsidRPr="000F6F5A">
        <w:t>specify the number of personnel</w:t>
      </w:r>
      <w:r w:rsidR="00213D2C" w:rsidRPr="000F6F5A">
        <w:t>,</w:t>
      </w:r>
      <w:r w:rsidR="0088757A" w:rsidRPr="000F6F5A">
        <w:t xml:space="preserve"> by</w:t>
      </w:r>
      <w:r w:rsidRPr="000F6F5A">
        <w:t xml:space="preserve"> functional area</w:t>
      </w:r>
      <w:r w:rsidR="00213D2C" w:rsidRPr="000F6F5A">
        <w:t>,</w:t>
      </w:r>
      <w:r w:rsidR="0088757A" w:rsidRPr="000F6F5A">
        <w:t xml:space="preserve"> that</w:t>
      </w:r>
      <w:r w:rsidRPr="000F6F5A">
        <w:t xml:space="preserve"> are required to manage this program </w:t>
      </w:r>
      <w:r w:rsidR="0088757A" w:rsidRPr="000F6F5A">
        <w:t xml:space="preserve">for the next phase and </w:t>
      </w:r>
      <w:r w:rsidRPr="000F6F5A">
        <w:t xml:space="preserve">through fielding. </w:t>
      </w:r>
      <w:r w:rsidR="0088757A" w:rsidRPr="000F6F5A">
        <w:t xml:space="preserve">  Include a</w:t>
      </w:r>
      <w:r w:rsidRPr="000F6F5A">
        <w:t xml:space="preserve"> projected manning profile based upon the overall approach and program schedule for government, </w:t>
      </w:r>
      <w:r w:rsidR="000B4F9F" w:rsidRPr="000F6F5A">
        <w:t>Systems Engineering and Technical Assistance</w:t>
      </w:r>
      <w:r w:rsidRPr="000F6F5A">
        <w:t xml:space="preserve">, and </w:t>
      </w:r>
      <w:r w:rsidR="000B4F9F" w:rsidRPr="000F6F5A">
        <w:t>Federally Funded Research and Development Center</w:t>
      </w:r>
      <w:r w:rsidR="00213D2C" w:rsidRPr="000F6F5A">
        <w:t>(</w:t>
      </w:r>
      <w:r w:rsidR="000B4F9F" w:rsidRPr="000F6F5A">
        <w:t>s</w:t>
      </w:r>
      <w:r w:rsidR="00213D2C" w:rsidRPr="000F6F5A">
        <w:t>)</w:t>
      </w:r>
      <w:r w:rsidR="000B4F9F" w:rsidRPr="000F6F5A">
        <w:t xml:space="preserve"> </w:t>
      </w:r>
      <w:r w:rsidRPr="000F6F5A">
        <w:t>support.</w:t>
      </w:r>
    </w:p>
    <w:p w:rsidR="00623D9B" w:rsidRPr="000F6F5A" w:rsidRDefault="00452FBF" w:rsidP="000774FF">
      <w:pPr>
        <w:pStyle w:val="topic3"/>
      </w:pPr>
      <w:r w:rsidRPr="000F6F5A">
        <w:t xml:space="preserve">Organization Chart. </w:t>
      </w:r>
      <w:r w:rsidR="00623D9B" w:rsidRPr="000F6F5A">
        <w:t xml:space="preserve">Provide an organization chart reflecting program manning requirements by functional area.  Identify the Services filling billets for a joint program.  </w:t>
      </w:r>
      <w:r w:rsidR="00E96D7D" w:rsidRPr="000F6F5A">
        <w:t>Prepare a table to i</w:t>
      </w:r>
      <w:r w:rsidR="003507CF" w:rsidRPr="000F6F5A">
        <w:t xml:space="preserve">ndicate whether billets are military, civilian, or contractor, the seniority level of the billets, and whether the billets are currently filled or vacant.  (See </w:t>
      </w:r>
      <w:r w:rsidR="00664968">
        <w:t>T</w:t>
      </w:r>
      <w:r w:rsidR="003507CF" w:rsidRPr="000F6F5A">
        <w:t>able</w:t>
      </w:r>
      <w:r w:rsidR="00E96D7D" w:rsidRPr="000F6F5A">
        <w:t xml:space="preserve"> </w:t>
      </w:r>
      <w:r w:rsidR="00130B4F">
        <w:t>5</w:t>
      </w:r>
      <w:r w:rsidR="00E96D7D" w:rsidRPr="000F6F5A">
        <w:t>.)</w:t>
      </w:r>
    </w:p>
    <w:p w:rsidR="00795EBD" w:rsidRPr="000F6F5A" w:rsidRDefault="00795EBD" w:rsidP="00623D9B"/>
    <w:tbl>
      <w:tblPr>
        <w:tblStyle w:val="TableGrid"/>
        <w:tblW w:w="0" w:type="auto"/>
        <w:tblLook w:val="04A0"/>
      </w:tblPr>
      <w:tblGrid>
        <w:gridCol w:w="1008"/>
        <w:gridCol w:w="1440"/>
        <w:gridCol w:w="1350"/>
        <w:gridCol w:w="1530"/>
        <w:gridCol w:w="1530"/>
        <w:gridCol w:w="1170"/>
        <w:gridCol w:w="1548"/>
      </w:tblGrid>
      <w:tr w:rsidR="00E74E96" w:rsidRPr="000F6F5A" w:rsidTr="00E74E96">
        <w:tc>
          <w:tcPr>
            <w:tcW w:w="9576" w:type="dxa"/>
            <w:gridSpan w:val="7"/>
            <w:shd w:val="clear" w:color="auto" w:fill="4A442A" w:themeFill="background2" w:themeFillShade="40"/>
          </w:tcPr>
          <w:p w:rsidR="00E74E96" w:rsidRPr="000F6F5A" w:rsidRDefault="00E74E96" w:rsidP="00CC5FCC">
            <w:pPr>
              <w:jc w:val="center"/>
              <w:rPr>
                <w:b/>
                <w:color w:val="FFFFFF" w:themeColor="background1"/>
              </w:rPr>
            </w:pPr>
            <w:r w:rsidRPr="000F6F5A">
              <w:rPr>
                <w:b/>
                <w:color w:val="FFFFFF" w:themeColor="background1"/>
              </w:rPr>
              <w:lastRenderedPageBreak/>
              <w:t>PROGRAM MANNING REQUIREMENTS</w:t>
            </w:r>
          </w:p>
        </w:tc>
      </w:tr>
      <w:tr w:rsidR="00BE5931" w:rsidRPr="000F6F5A" w:rsidTr="00BE5931">
        <w:tc>
          <w:tcPr>
            <w:tcW w:w="1008" w:type="dxa"/>
            <w:shd w:val="clear" w:color="auto" w:fill="948A54" w:themeFill="background2" w:themeFillShade="80"/>
            <w:vAlign w:val="center"/>
          </w:tcPr>
          <w:p w:rsidR="00BE5931" w:rsidRPr="000F6F5A" w:rsidRDefault="00BE5931" w:rsidP="00CC5FCC">
            <w:pPr>
              <w:jc w:val="center"/>
              <w:rPr>
                <w:b/>
                <w:color w:val="FFFFFF" w:themeColor="background1"/>
              </w:rPr>
            </w:pPr>
            <w:r w:rsidRPr="000F6F5A">
              <w:rPr>
                <w:b/>
                <w:color w:val="FFFFFF" w:themeColor="background1"/>
              </w:rPr>
              <w:t>Billet ID</w:t>
            </w:r>
          </w:p>
        </w:tc>
        <w:tc>
          <w:tcPr>
            <w:tcW w:w="1440" w:type="dxa"/>
            <w:shd w:val="clear" w:color="auto" w:fill="948A54" w:themeFill="background2" w:themeFillShade="80"/>
            <w:vAlign w:val="center"/>
          </w:tcPr>
          <w:p w:rsidR="00BE5931" w:rsidRPr="000F6F5A" w:rsidRDefault="00BE5931" w:rsidP="00CC5FCC">
            <w:pPr>
              <w:jc w:val="center"/>
              <w:rPr>
                <w:b/>
                <w:color w:val="FFFFFF" w:themeColor="background1"/>
              </w:rPr>
            </w:pPr>
            <w:r w:rsidRPr="000F6F5A">
              <w:rPr>
                <w:b/>
                <w:color w:val="FFFFFF" w:themeColor="background1"/>
              </w:rPr>
              <w:t>Billet Name</w:t>
            </w:r>
          </w:p>
        </w:tc>
        <w:tc>
          <w:tcPr>
            <w:tcW w:w="1350" w:type="dxa"/>
            <w:shd w:val="clear" w:color="auto" w:fill="948A54" w:themeFill="background2" w:themeFillShade="80"/>
            <w:vAlign w:val="center"/>
          </w:tcPr>
          <w:p w:rsidR="00BE5931" w:rsidRPr="000F6F5A" w:rsidRDefault="00BE5931" w:rsidP="00623D9B">
            <w:pPr>
              <w:jc w:val="center"/>
              <w:rPr>
                <w:b/>
                <w:color w:val="FFFFFF" w:themeColor="background1"/>
              </w:rPr>
            </w:pPr>
            <w:r w:rsidRPr="000F6F5A">
              <w:rPr>
                <w:b/>
                <w:color w:val="FFFFFF" w:themeColor="background1"/>
              </w:rPr>
              <w:t xml:space="preserve">(If Joint) </w:t>
            </w:r>
            <w:proofErr w:type="spellStart"/>
            <w:r w:rsidRPr="000F6F5A">
              <w:rPr>
                <w:b/>
                <w:color w:val="FFFFFF" w:themeColor="background1"/>
              </w:rPr>
              <w:t>DoD</w:t>
            </w:r>
            <w:proofErr w:type="spellEnd"/>
            <w:r w:rsidRPr="000F6F5A">
              <w:rPr>
                <w:b/>
                <w:color w:val="FFFFFF" w:themeColor="background1"/>
              </w:rPr>
              <w:t xml:space="preserve"> Component</w:t>
            </w:r>
          </w:p>
        </w:tc>
        <w:tc>
          <w:tcPr>
            <w:tcW w:w="1530" w:type="dxa"/>
            <w:shd w:val="clear" w:color="auto" w:fill="948A54" w:themeFill="background2" w:themeFillShade="80"/>
            <w:vAlign w:val="center"/>
          </w:tcPr>
          <w:p w:rsidR="00BE5931" w:rsidRPr="000F6F5A" w:rsidRDefault="00BE5931" w:rsidP="00CC5FCC">
            <w:pPr>
              <w:jc w:val="center"/>
              <w:rPr>
                <w:b/>
                <w:color w:val="FFFFFF" w:themeColor="background1"/>
              </w:rPr>
            </w:pPr>
            <w:r w:rsidRPr="000F6F5A">
              <w:rPr>
                <w:b/>
                <w:color w:val="FFFFFF" w:themeColor="background1"/>
              </w:rPr>
              <w:t>Manning Type</w:t>
            </w:r>
          </w:p>
        </w:tc>
        <w:tc>
          <w:tcPr>
            <w:tcW w:w="1530" w:type="dxa"/>
            <w:shd w:val="clear" w:color="auto" w:fill="948A54" w:themeFill="background2" w:themeFillShade="80"/>
            <w:vAlign w:val="center"/>
          </w:tcPr>
          <w:p w:rsidR="00BE5931" w:rsidRPr="000F6F5A" w:rsidRDefault="00BE5931" w:rsidP="00CC5FCC">
            <w:pPr>
              <w:jc w:val="center"/>
              <w:rPr>
                <w:b/>
                <w:color w:val="FFFFFF" w:themeColor="background1"/>
              </w:rPr>
            </w:pPr>
            <w:r w:rsidRPr="000F6F5A">
              <w:rPr>
                <w:b/>
                <w:color w:val="FFFFFF" w:themeColor="background1"/>
              </w:rPr>
              <w:t>Seniority Level</w:t>
            </w:r>
          </w:p>
        </w:tc>
        <w:tc>
          <w:tcPr>
            <w:tcW w:w="1170" w:type="dxa"/>
            <w:shd w:val="clear" w:color="auto" w:fill="948A54" w:themeFill="background2" w:themeFillShade="80"/>
          </w:tcPr>
          <w:p w:rsidR="00BE5931" w:rsidRPr="000F6F5A" w:rsidRDefault="009E577E" w:rsidP="00BE5931">
            <w:pPr>
              <w:jc w:val="center"/>
              <w:rPr>
                <w:b/>
                <w:color w:val="FFFFFF" w:themeColor="background1"/>
              </w:rPr>
            </w:pPr>
            <w:r w:rsidRPr="009E577E">
              <w:rPr>
                <w:b/>
                <w:color w:val="FFFFFF" w:themeColor="background1"/>
              </w:rPr>
              <w:t>DAWIA</w:t>
            </w:r>
            <w:r w:rsidRPr="009E577E">
              <w:rPr>
                <w:b/>
                <w:color w:val="FFFFFF" w:themeColor="background1"/>
              </w:rPr>
              <w:br/>
              <w:t>Level</w:t>
            </w:r>
          </w:p>
        </w:tc>
        <w:tc>
          <w:tcPr>
            <w:tcW w:w="1548" w:type="dxa"/>
            <w:shd w:val="clear" w:color="auto" w:fill="948A54" w:themeFill="background2" w:themeFillShade="80"/>
            <w:vAlign w:val="center"/>
          </w:tcPr>
          <w:p w:rsidR="00BE5931" w:rsidRPr="000F6F5A" w:rsidRDefault="00BE5931" w:rsidP="00CC5FCC">
            <w:pPr>
              <w:jc w:val="center"/>
              <w:rPr>
                <w:b/>
                <w:color w:val="FFFFFF" w:themeColor="background1"/>
              </w:rPr>
            </w:pPr>
            <w:r w:rsidRPr="000F6F5A">
              <w:rPr>
                <w:b/>
                <w:color w:val="FFFFFF" w:themeColor="background1"/>
              </w:rPr>
              <w:t>Fill Status</w:t>
            </w:r>
          </w:p>
        </w:tc>
      </w:tr>
      <w:tr w:rsidR="00BE5931" w:rsidRPr="000F6F5A" w:rsidTr="00BE5931">
        <w:tc>
          <w:tcPr>
            <w:tcW w:w="1008" w:type="dxa"/>
            <w:shd w:val="clear" w:color="auto" w:fill="auto"/>
          </w:tcPr>
          <w:p w:rsidR="00BE5931" w:rsidRPr="000F6F5A" w:rsidRDefault="00BE5931" w:rsidP="00CC5FCC"/>
        </w:tc>
        <w:tc>
          <w:tcPr>
            <w:tcW w:w="1440" w:type="dxa"/>
          </w:tcPr>
          <w:p w:rsidR="00BE5931" w:rsidRPr="000F6F5A" w:rsidRDefault="00BE5931" w:rsidP="00CC5FCC"/>
        </w:tc>
        <w:tc>
          <w:tcPr>
            <w:tcW w:w="1350" w:type="dxa"/>
            <w:shd w:val="clear" w:color="auto" w:fill="auto"/>
          </w:tcPr>
          <w:p w:rsidR="00BE5931" w:rsidRPr="000F6F5A" w:rsidRDefault="00BE5931" w:rsidP="00CC5FCC"/>
        </w:tc>
        <w:tc>
          <w:tcPr>
            <w:tcW w:w="1530" w:type="dxa"/>
            <w:shd w:val="clear" w:color="auto" w:fill="auto"/>
          </w:tcPr>
          <w:p w:rsidR="00BE5931" w:rsidRPr="000F6F5A" w:rsidRDefault="00BE5931" w:rsidP="00CC5FCC"/>
        </w:tc>
        <w:tc>
          <w:tcPr>
            <w:tcW w:w="1530" w:type="dxa"/>
          </w:tcPr>
          <w:p w:rsidR="00BE5931" w:rsidRPr="000F6F5A" w:rsidRDefault="00BE5931" w:rsidP="00CC5FCC"/>
        </w:tc>
        <w:tc>
          <w:tcPr>
            <w:tcW w:w="1170" w:type="dxa"/>
          </w:tcPr>
          <w:p w:rsidR="00BE5931" w:rsidRPr="000F6F5A" w:rsidRDefault="00BE5931" w:rsidP="00CC5FCC"/>
        </w:tc>
        <w:tc>
          <w:tcPr>
            <w:tcW w:w="1548" w:type="dxa"/>
          </w:tcPr>
          <w:p w:rsidR="00BE5931" w:rsidRPr="000F6F5A" w:rsidRDefault="00BE5931" w:rsidP="00CC5FCC"/>
        </w:tc>
      </w:tr>
      <w:tr w:rsidR="00BE5931" w:rsidRPr="000F6F5A" w:rsidTr="00BE5931">
        <w:tc>
          <w:tcPr>
            <w:tcW w:w="1008" w:type="dxa"/>
            <w:shd w:val="clear" w:color="auto" w:fill="auto"/>
          </w:tcPr>
          <w:p w:rsidR="00BE5931" w:rsidRPr="000F6F5A" w:rsidRDefault="00BE5931" w:rsidP="00CC5FCC"/>
        </w:tc>
        <w:tc>
          <w:tcPr>
            <w:tcW w:w="1440" w:type="dxa"/>
          </w:tcPr>
          <w:p w:rsidR="00BE5931" w:rsidRPr="000F6F5A" w:rsidRDefault="00BE5931" w:rsidP="00CC5FCC"/>
        </w:tc>
        <w:tc>
          <w:tcPr>
            <w:tcW w:w="1350" w:type="dxa"/>
            <w:shd w:val="clear" w:color="auto" w:fill="auto"/>
          </w:tcPr>
          <w:p w:rsidR="00BE5931" w:rsidRPr="000F6F5A" w:rsidRDefault="00BE5931" w:rsidP="00CC5FCC"/>
        </w:tc>
        <w:tc>
          <w:tcPr>
            <w:tcW w:w="1530" w:type="dxa"/>
            <w:shd w:val="clear" w:color="auto" w:fill="auto"/>
          </w:tcPr>
          <w:p w:rsidR="00BE5931" w:rsidRPr="000F6F5A" w:rsidRDefault="00BE5931" w:rsidP="00CC5FCC"/>
        </w:tc>
        <w:tc>
          <w:tcPr>
            <w:tcW w:w="1530" w:type="dxa"/>
          </w:tcPr>
          <w:p w:rsidR="00BE5931" w:rsidRPr="000F6F5A" w:rsidRDefault="00BE5931" w:rsidP="00CC5FCC"/>
        </w:tc>
        <w:tc>
          <w:tcPr>
            <w:tcW w:w="1170" w:type="dxa"/>
          </w:tcPr>
          <w:p w:rsidR="00BE5931" w:rsidRPr="000F6F5A" w:rsidRDefault="00BE5931" w:rsidP="00CC5FCC"/>
        </w:tc>
        <w:tc>
          <w:tcPr>
            <w:tcW w:w="1548" w:type="dxa"/>
          </w:tcPr>
          <w:p w:rsidR="00BE5931" w:rsidRPr="000F6F5A" w:rsidRDefault="00BE5931" w:rsidP="00CC5FCC"/>
        </w:tc>
      </w:tr>
      <w:tr w:rsidR="00BE5931" w:rsidRPr="000F6F5A" w:rsidTr="00BE5931">
        <w:tc>
          <w:tcPr>
            <w:tcW w:w="1008" w:type="dxa"/>
            <w:shd w:val="clear" w:color="auto" w:fill="auto"/>
          </w:tcPr>
          <w:p w:rsidR="00BE5931" w:rsidRPr="000F6F5A" w:rsidRDefault="00BE5931" w:rsidP="00CC5FCC"/>
        </w:tc>
        <w:tc>
          <w:tcPr>
            <w:tcW w:w="1440" w:type="dxa"/>
          </w:tcPr>
          <w:p w:rsidR="00BE5931" w:rsidRPr="000F6F5A" w:rsidRDefault="00BE5931" w:rsidP="00CC5FCC"/>
        </w:tc>
        <w:tc>
          <w:tcPr>
            <w:tcW w:w="1350" w:type="dxa"/>
            <w:shd w:val="clear" w:color="auto" w:fill="auto"/>
          </w:tcPr>
          <w:p w:rsidR="00BE5931" w:rsidRPr="000F6F5A" w:rsidRDefault="00BE5931" w:rsidP="00CC5FCC"/>
        </w:tc>
        <w:tc>
          <w:tcPr>
            <w:tcW w:w="1530" w:type="dxa"/>
            <w:shd w:val="clear" w:color="auto" w:fill="auto"/>
          </w:tcPr>
          <w:p w:rsidR="00BE5931" w:rsidRPr="000F6F5A" w:rsidRDefault="00BE5931" w:rsidP="00CC5FCC"/>
        </w:tc>
        <w:tc>
          <w:tcPr>
            <w:tcW w:w="1530" w:type="dxa"/>
          </w:tcPr>
          <w:p w:rsidR="00BE5931" w:rsidRPr="000F6F5A" w:rsidRDefault="00BE5931" w:rsidP="00CC5FCC"/>
        </w:tc>
        <w:tc>
          <w:tcPr>
            <w:tcW w:w="1170" w:type="dxa"/>
          </w:tcPr>
          <w:p w:rsidR="00BE5931" w:rsidRPr="000F6F5A" w:rsidRDefault="00BE5931" w:rsidP="00CC5FCC"/>
        </w:tc>
        <w:tc>
          <w:tcPr>
            <w:tcW w:w="1548" w:type="dxa"/>
          </w:tcPr>
          <w:p w:rsidR="00BE5931" w:rsidRPr="000F6F5A" w:rsidRDefault="00BE5931" w:rsidP="00CC5FCC"/>
        </w:tc>
      </w:tr>
    </w:tbl>
    <w:p w:rsidR="00623D9B" w:rsidRPr="007969CF" w:rsidRDefault="00623D9B" w:rsidP="00623D9B">
      <w:pPr>
        <w:spacing w:before="120" w:after="0" w:line="240" w:lineRule="auto"/>
        <w:rPr>
          <w:b/>
        </w:rPr>
      </w:pPr>
      <w:proofErr w:type="gramStart"/>
      <w:r w:rsidRPr="007969CF">
        <w:rPr>
          <w:b/>
        </w:rPr>
        <w:t xml:space="preserve">Table </w:t>
      </w:r>
      <w:r w:rsidR="00130B4F">
        <w:rPr>
          <w:b/>
        </w:rPr>
        <w:t>5</w:t>
      </w:r>
      <w:r w:rsidRPr="007969CF">
        <w:rPr>
          <w:b/>
        </w:rPr>
        <w:t>.</w:t>
      </w:r>
      <w:proofErr w:type="gramEnd"/>
      <w:r w:rsidRPr="007969CF">
        <w:rPr>
          <w:b/>
        </w:rPr>
        <w:t xml:space="preserve">  Notional table of Program Manning Requirements</w:t>
      </w:r>
    </w:p>
    <w:p w:rsidR="00623D9B" w:rsidRPr="000F6F5A" w:rsidRDefault="00623D9B" w:rsidP="00623D9B">
      <w:pPr>
        <w:spacing w:before="120" w:after="0" w:line="240" w:lineRule="auto"/>
      </w:pPr>
    </w:p>
    <w:p w:rsidR="00452FBF" w:rsidRPr="000F6F5A" w:rsidRDefault="00452FBF" w:rsidP="000774FF">
      <w:pPr>
        <w:pStyle w:val="topic3"/>
      </w:pPr>
      <w:r w:rsidRPr="000F6F5A">
        <w:t xml:space="preserve">Acquisition Chain of Authority. </w:t>
      </w:r>
      <w:r w:rsidR="00DF32BD" w:rsidRPr="000F6F5A">
        <w:t>Indicate</w:t>
      </w:r>
      <w:r w:rsidRPr="000F6F5A">
        <w:t xml:space="preserve"> specific lines of programmatic authority. Show how the authority chain meets the requirements identified in </w:t>
      </w:r>
      <w:hyperlink r:id="rId49" w:history="1">
        <w:proofErr w:type="gramStart"/>
        <w:r w:rsidRPr="000F6F5A">
          <w:rPr>
            <w:rStyle w:val="Hyperlink"/>
          </w:rPr>
          <w:t>D</w:t>
        </w:r>
        <w:r w:rsidR="00402948" w:rsidRPr="000F6F5A">
          <w:rPr>
            <w:rStyle w:val="Hyperlink"/>
          </w:rPr>
          <w:t>o</w:t>
        </w:r>
        <w:r w:rsidRPr="000F6F5A">
          <w:rPr>
            <w:rStyle w:val="Hyperlink"/>
          </w:rPr>
          <w:t>D</w:t>
        </w:r>
        <w:proofErr w:type="gramEnd"/>
        <w:r w:rsidR="00402948" w:rsidRPr="000F6F5A">
          <w:rPr>
            <w:rStyle w:val="Hyperlink"/>
          </w:rPr>
          <w:t xml:space="preserve"> </w:t>
        </w:r>
        <w:r w:rsidRPr="000F6F5A">
          <w:rPr>
            <w:rStyle w:val="Hyperlink"/>
          </w:rPr>
          <w:t>D</w:t>
        </w:r>
        <w:r w:rsidR="00402948" w:rsidRPr="000F6F5A">
          <w:rPr>
            <w:rStyle w:val="Hyperlink"/>
          </w:rPr>
          <w:t>irective 5000.01, paragraph E.1.1.26</w:t>
        </w:r>
      </w:hyperlink>
      <w:r w:rsidR="00402948" w:rsidRPr="000F6F5A">
        <w:t>.</w:t>
      </w:r>
    </w:p>
    <w:p w:rsidR="00452FBF" w:rsidRDefault="00452FBF" w:rsidP="0016769C">
      <w:pPr>
        <w:pStyle w:val="topic2"/>
      </w:pPr>
      <w:r w:rsidRPr="000F6F5A">
        <w:t xml:space="preserve">Identify the primary stakeholders. </w:t>
      </w:r>
      <w:r w:rsidR="00B36674" w:rsidRPr="000F6F5A">
        <w:t xml:space="preserve">Indicate </w:t>
      </w:r>
      <w:r w:rsidR="005C20E0">
        <w:t xml:space="preserve">the planned </w:t>
      </w:r>
      <w:r w:rsidRPr="000F6F5A">
        <w:t>organiz</w:t>
      </w:r>
      <w:r w:rsidR="005C20E0">
        <w:t>ation</w:t>
      </w:r>
      <w:r w:rsidRPr="000F6F5A">
        <w:t xml:space="preserve"> to effectively manage the program and ensure all stakeholders are involved (I</w:t>
      </w:r>
      <w:r w:rsidR="00402948" w:rsidRPr="000F6F5A">
        <w:t xml:space="preserve">ntegrated </w:t>
      </w:r>
      <w:r w:rsidRPr="000F6F5A">
        <w:t>P</w:t>
      </w:r>
      <w:r w:rsidR="00402948" w:rsidRPr="000F6F5A">
        <w:t xml:space="preserve">roduct </w:t>
      </w:r>
      <w:r w:rsidRPr="000F6F5A">
        <w:t>T</w:t>
      </w:r>
      <w:r w:rsidR="00402948" w:rsidRPr="000F6F5A">
        <w:t>eam</w:t>
      </w:r>
      <w:r w:rsidRPr="000F6F5A">
        <w:t>s</w:t>
      </w:r>
      <w:r w:rsidR="00402948" w:rsidRPr="000F6F5A">
        <w:t xml:space="preserve"> (IPT)</w:t>
      </w:r>
      <w:r w:rsidRPr="000F6F5A">
        <w:t>, boards, reviews, etc.)</w:t>
      </w:r>
      <w:r w:rsidR="00B170F7">
        <w:t>.</w:t>
      </w:r>
      <w:r w:rsidRPr="000F6F5A">
        <w:t xml:space="preserve"> If applicable, </w:t>
      </w:r>
      <w:r w:rsidR="00DF32BD" w:rsidRPr="000F6F5A">
        <w:t xml:space="preserve">indicate </w:t>
      </w:r>
      <w:r w:rsidRPr="000F6F5A">
        <w:t xml:space="preserve">how the contractor will be involved in </w:t>
      </w:r>
      <w:r w:rsidR="00402948" w:rsidRPr="000F6F5A">
        <w:t>p</w:t>
      </w:r>
      <w:r w:rsidRPr="000F6F5A">
        <w:t xml:space="preserve">rogram IPTs. </w:t>
      </w:r>
      <w:r w:rsidR="00DF32BD" w:rsidRPr="000F6F5A">
        <w:t xml:space="preserve">Summarize </w:t>
      </w:r>
      <w:r w:rsidRPr="000F6F5A">
        <w:t>the anticipated business management relationship between (1) the program office and the contractor, and (2) the program office and other government agencies.</w:t>
      </w:r>
    </w:p>
    <w:p w:rsidR="00796BC2" w:rsidRPr="000F6F5A" w:rsidRDefault="00796BC2" w:rsidP="0016769C">
      <w:pPr>
        <w:pStyle w:val="topic2"/>
      </w:pPr>
      <w:r w:rsidRPr="00796BC2">
        <w:t>Requirements Community Involvement</w:t>
      </w:r>
      <w:r w:rsidR="00E74E96">
        <w:t>.</w:t>
      </w:r>
      <w:r w:rsidRPr="00796BC2">
        <w:t xml:space="preserve"> </w:t>
      </w:r>
      <w:r w:rsidR="005B4A76">
        <w:t xml:space="preserve"> </w:t>
      </w:r>
      <w:r w:rsidR="00E74E96">
        <w:t>S</w:t>
      </w:r>
      <w:r w:rsidRPr="00796BC2">
        <w:t>pecify how the customer</w:t>
      </w:r>
      <w:r w:rsidR="00664968">
        <w:t>-</w:t>
      </w:r>
      <w:r w:rsidRPr="00796BC2">
        <w:t>representing organization will interface with the program management office and acquisition chain of command to provide for timely and effective review of requirements and/or cost trade-offs.  Define levels of authority required to change requirements of various types.</w:t>
      </w:r>
    </w:p>
    <w:p w:rsidR="00E55BA6" w:rsidRPr="000F6F5A" w:rsidRDefault="00E55BA6" w:rsidP="0016769C">
      <w:pPr>
        <w:pStyle w:val="topic10"/>
        <w:rPr>
          <w:b/>
          <w:szCs w:val="22"/>
        </w:rPr>
      </w:pPr>
      <w:r w:rsidRPr="000F6F5A">
        <w:t>International Involvement</w:t>
      </w:r>
    </w:p>
    <w:p w:rsidR="00E55BA6" w:rsidRPr="000F6F5A" w:rsidRDefault="00E55BA6" w:rsidP="0016769C">
      <w:pPr>
        <w:pStyle w:val="topic2"/>
      </w:pPr>
      <w:r w:rsidRPr="000F6F5A">
        <w:t xml:space="preserve">Indicate </w:t>
      </w:r>
      <w:r w:rsidR="00B27522">
        <w:t>any limitations on</w:t>
      </w:r>
      <w:r w:rsidR="00B27522" w:rsidRPr="000F6F5A">
        <w:t xml:space="preserve"> </w:t>
      </w:r>
      <w:r w:rsidRPr="000F6F5A">
        <w:t xml:space="preserve">foreign contractors </w:t>
      </w:r>
      <w:r w:rsidR="00B27522">
        <w:t>being allowed</w:t>
      </w:r>
      <w:r w:rsidRPr="000F6F5A">
        <w:t xml:space="preserve"> to participate at the prime contractor level.</w:t>
      </w:r>
    </w:p>
    <w:p w:rsidR="004C46A4" w:rsidRPr="000F6F5A" w:rsidRDefault="004C46A4" w:rsidP="0016769C">
      <w:pPr>
        <w:pStyle w:val="topic2"/>
        <w:rPr>
          <w:szCs w:val="22"/>
        </w:rPr>
      </w:pPr>
      <w:r w:rsidRPr="000F6F5A">
        <w:t>International Cooperation.</w:t>
      </w:r>
    </w:p>
    <w:p w:rsidR="004C46A4" w:rsidRPr="000F5385" w:rsidRDefault="00183DAE" w:rsidP="000F5385">
      <w:pPr>
        <w:pStyle w:val="topic3"/>
      </w:pPr>
      <w:r w:rsidRPr="000F5385">
        <w:t>Summarize</w:t>
      </w:r>
      <w:r w:rsidR="00E55BA6" w:rsidRPr="000F5385">
        <w:t xml:space="preserve"> any plans for cooperative development with foreign governments or </w:t>
      </w:r>
      <w:proofErr w:type="gramStart"/>
      <w:r w:rsidR="00FE76C7">
        <w:t>cognizant</w:t>
      </w:r>
      <w:proofErr w:type="gramEnd"/>
      <w:r w:rsidR="00FE76C7">
        <w:t xml:space="preserve"> </w:t>
      </w:r>
      <w:r w:rsidR="00E55BA6" w:rsidRPr="000F5385">
        <w:t>organizations.</w:t>
      </w:r>
      <w:r w:rsidR="00FE76C7">
        <w:t xml:space="preserve">  List the MOAs in place and identify the contracting activities.</w:t>
      </w:r>
    </w:p>
    <w:p w:rsidR="004C46A4" w:rsidRPr="000F5385" w:rsidRDefault="00E55BA6" w:rsidP="000F5385">
      <w:pPr>
        <w:pStyle w:val="topic3"/>
      </w:pPr>
      <w:r w:rsidRPr="000F5385">
        <w:t>S</w:t>
      </w:r>
      <w:r w:rsidR="00DF32BD" w:rsidRPr="000F5385">
        <w:t>ummarize</w:t>
      </w:r>
      <w:r w:rsidR="006072B2" w:rsidRPr="000F5385">
        <w:t xml:space="preserve"> </w:t>
      </w:r>
      <w:r w:rsidR="0096282C" w:rsidRPr="000F5385">
        <w:t>plan</w:t>
      </w:r>
      <w:r w:rsidR="006072B2" w:rsidRPr="000F5385">
        <w:t>s</w:t>
      </w:r>
      <w:r w:rsidR="0096282C" w:rsidRPr="000F5385">
        <w:t xml:space="preserve"> to increase the opportunity for coalition interoperability as part of the developing </w:t>
      </w:r>
      <w:proofErr w:type="spellStart"/>
      <w:proofErr w:type="gramStart"/>
      <w:r w:rsidR="0096282C" w:rsidRPr="000F5385">
        <w:t>DoD</w:t>
      </w:r>
      <w:proofErr w:type="spellEnd"/>
      <w:proofErr w:type="gramEnd"/>
      <w:r w:rsidR="0096282C" w:rsidRPr="000F5385">
        <w:t xml:space="preserve"> program.</w:t>
      </w:r>
    </w:p>
    <w:p w:rsidR="004C46A4" w:rsidRPr="000F5385" w:rsidRDefault="006072B2" w:rsidP="000F5385">
      <w:pPr>
        <w:pStyle w:val="topic3"/>
      </w:pPr>
      <w:r w:rsidRPr="000F5385">
        <w:t>Employ</w:t>
      </w:r>
      <w:r w:rsidR="0096282C" w:rsidRPr="000F5385">
        <w:t xml:space="preserve"> the</w:t>
      </w:r>
      <w:r w:rsidR="006718B6" w:rsidRPr="000F5385">
        <w:t xml:space="preserve"> AT&amp;L</w:t>
      </w:r>
      <w:r w:rsidR="0096282C" w:rsidRPr="000F5385">
        <w:t>-</w:t>
      </w:r>
      <w:r w:rsidR="006718B6" w:rsidRPr="000F5385">
        <w:t xml:space="preserve">developed </w:t>
      </w:r>
      <w:hyperlink r:id="rId50" w:history="1">
        <w:r w:rsidR="006718B6" w:rsidRPr="005B4A76">
          <w:rPr>
            <w:rStyle w:val="Hyperlink"/>
          </w:rPr>
          <w:t>template</w:t>
        </w:r>
      </w:hyperlink>
      <w:r w:rsidR="00AD254F" w:rsidRPr="00664968">
        <w:rPr>
          <w:rStyle w:val="FootnoteReference"/>
        </w:rPr>
        <w:footnoteReference w:id="1"/>
      </w:r>
      <w:r w:rsidR="006718B6" w:rsidRPr="000F5385">
        <w:t xml:space="preserve"> </w:t>
      </w:r>
      <w:r w:rsidR="0096282C" w:rsidRPr="000F5385">
        <w:t xml:space="preserve">to provide </w:t>
      </w:r>
      <w:r w:rsidR="006718B6" w:rsidRPr="000F5385">
        <w:t xml:space="preserve">a </w:t>
      </w:r>
      <w:hyperlink r:id="rId51" w:history="1">
        <w:r w:rsidR="006718B6" w:rsidRPr="000F5385">
          <w:rPr>
            <w:rStyle w:val="Hyperlink"/>
            <w:color w:val="000000"/>
            <w:szCs w:val="20"/>
            <w:u w:val="none"/>
          </w:rPr>
          <w:t>coalition interoperability</w:t>
        </w:r>
      </w:hyperlink>
      <w:r w:rsidR="006718B6" w:rsidRPr="000F5385">
        <w:rPr>
          <w:szCs w:val="20"/>
        </w:rPr>
        <w:t xml:space="preserve"> </w:t>
      </w:r>
      <w:r w:rsidR="006718B6" w:rsidRPr="000F5385">
        <w:t xml:space="preserve">section </w:t>
      </w:r>
      <w:r w:rsidR="0096282C" w:rsidRPr="000F5385">
        <w:t xml:space="preserve">in the </w:t>
      </w:r>
      <w:r w:rsidR="006718B6" w:rsidRPr="000F5385">
        <w:t xml:space="preserve">Acquisition </w:t>
      </w:r>
      <w:r w:rsidR="0096282C" w:rsidRPr="000F5385">
        <w:t>Strategy.  Using the template will satisfy</w:t>
      </w:r>
      <w:r w:rsidR="006718B6" w:rsidRPr="000F5385">
        <w:t xml:space="preserve"> the cooperative opportunities document requirement </w:t>
      </w:r>
      <w:r w:rsidR="0096282C" w:rsidRPr="000F5385">
        <w:t xml:space="preserve">of </w:t>
      </w:r>
      <w:hyperlink r:id="rId52" w:history="1">
        <w:r w:rsidR="006718B6" w:rsidRPr="000F5385">
          <w:rPr>
            <w:rStyle w:val="Hyperlink"/>
            <w:color w:val="000000"/>
            <w:szCs w:val="20"/>
            <w:u w:val="none"/>
          </w:rPr>
          <w:t>10 USC 2350a</w:t>
        </w:r>
      </w:hyperlink>
      <w:r w:rsidR="006718B6" w:rsidRPr="000F5385">
        <w:rPr>
          <w:szCs w:val="20"/>
        </w:rPr>
        <w:t>.</w:t>
      </w:r>
    </w:p>
    <w:p w:rsidR="00E55BA6" w:rsidRPr="000F6F5A" w:rsidRDefault="004C46A4" w:rsidP="0016769C">
      <w:pPr>
        <w:pStyle w:val="topic2"/>
        <w:rPr>
          <w:szCs w:val="20"/>
        </w:rPr>
      </w:pPr>
      <w:r w:rsidRPr="000F6F5A">
        <w:t>Foreign Military Sales.</w:t>
      </w:r>
      <w:r w:rsidR="00960CC5" w:rsidRPr="000F6F5A">
        <w:t xml:space="preserve">  </w:t>
      </w:r>
      <w:r w:rsidR="00183DAE" w:rsidRPr="00D37F37">
        <w:t xml:space="preserve">Specify the </w:t>
      </w:r>
      <w:r w:rsidR="00960CC5" w:rsidRPr="00D37F37">
        <w:t>pot</w:t>
      </w:r>
      <w:r w:rsidR="00960CC5" w:rsidRPr="000F6F5A">
        <w:t>ential or plans for Foreign Military and/or Direct Commercial Sale and the impact upon program cost due to program protection and exportability features.</w:t>
      </w:r>
    </w:p>
    <w:p w:rsidR="008A31E0" w:rsidRPr="000F6F5A" w:rsidRDefault="008A31E0" w:rsidP="0016769C">
      <w:pPr>
        <w:pStyle w:val="topic10"/>
      </w:pPr>
      <w:r w:rsidRPr="000F6F5A">
        <w:t>Industrial Capability and Manufacturing Readiness.</w:t>
      </w:r>
    </w:p>
    <w:p w:rsidR="008A31E0" w:rsidRPr="000F6F5A" w:rsidRDefault="008A31E0" w:rsidP="0016769C">
      <w:pPr>
        <w:pStyle w:val="topic2"/>
      </w:pPr>
      <w:r w:rsidRPr="000F6F5A">
        <w:t xml:space="preserve">Industrial Capability. Summarize the results of industrial base capability analysis (public and private) to design, develop, produce, support, and, if appropriate, restart </w:t>
      </w:r>
      <w:r w:rsidR="00ED3053" w:rsidRPr="000F6F5A">
        <w:t xml:space="preserve">the </w:t>
      </w:r>
      <w:r w:rsidRPr="000F6F5A">
        <w:t xml:space="preserve">acquisition program. </w:t>
      </w:r>
      <w:r w:rsidR="00121FDE" w:rsidRPr="00D37F37">
        <w:t>Specify</w:t>
      </w:r>
      <w:r w:rsidR="00B12CC5" w:rsidRPr="00D37F37">
        <w:t xml:space="preserve"> </w:t>
      </w:r>
      <w:r w:rsidRPr="00D37F37">
        <w:t>the impa</w:t>
      </w:r>
      <w:r w:rsidRPr="000F6F5A">
        <w:t xml:space="preserve">ct of this acquisition approach on </w:t>
      </w:r>
      <w:r w:rsidR="00DF32BD" w:rsidRPr="000F6F5A">
        <w:t xml:space="preserve">the </w:t>
      </w:r>
      <w:r w:rsidRPr="000F6F5A">
        <w:t>national technology or industrial base and the analysis used to make this determination. If there is an impact, summarize the industrial base constraints, how they will be managed, and the plan for future assessment</w:t>
      </w:r>
      <w:r w:rsidR="00D44B05" w:rsidRPr="000F6F5A">
        <w:t>,</w:t>
      </w:r>
      <w:r w:rsidRPr="000F6F5A">
        <w:t xml:space="preserve"> including frequency. </w:t>
      </w:r>
    </w:p>
    <w:p w:rsidR="008A31E0" w:rsidRPr="000F6F5A" w:rsidRDefault="008A31E0" w:rsidP="0016769C">
      <w:pPr>
        <w:pStyle w:val="topic2"/>
      </w:pPr>
      <w:r w:rsidRPr="000F6F5A">
        <w:t>Industrial and Manufacturing Readiness</w:t>
      </w:r>
      <w:r w:rsidR="00CF1C2C" w:rsidRPr="000F6F5A">
        <w:t xml:space="preserve"> (</w:t>
      </w:r>
      <w:r w:rsidR="00664968">
        <w:t>n</w:t>
      </w:r>
      <w:r w:rsidR="00CF1C2C" w:rsidRPr="000F6F5A">
        <w:t>ot applicable to software-intensive programs without production components)</w:t>
      </w:r>
      <w:r w:rsidRPr="000F6F5A">
        <w:t xml:space="preserve">. </w:t>
      </w:r>
      <w:r w:rsidR="00D070E3" w:rsidRPr="000F6F5A">
        <w:t xml:space="preserve">Estimate </w:t>
      </w:r>
      <w:r w:rsidRPr="000F6F5A">
        <w:t xml:space="preserve">the risk of industry being unable to provide program design or manufacturing capabilities at planned cost and schedule. </w:t>
      </w:r>
      <w:r w:rsidR="00827A02" w:rsidRPr="000F6F5A">
        <w:t xml:space="preserve">Identify </w:t>
      </w:r>
      <w:r w:rsidRPr="000F6F5A">
        <w:t xml:space="preserve">the Manufacturing and Quality </w:t>
      </w:r>
      <w:r w:rsidRPr="000F6F5A">
        <w:lastRenderedPageBreak/>
        <w:t xml:space="preserve">Management systems and </w:t>
      </w:r>
      <w:r w:rsidR="00827A02" w:rsidRPr="000F6F5A">
        <w:t xml:space="preserve">summarize </w:t>
      </w:r>
      <w:r w:rsidRPr="000F6F5A">
        <w:t>how they will contribute to minimizing cost, schedule, and performance risks throughout the product life cycle.</w:t>
      </w:r>
    </w:p>
    <w:p w:rsidR="008A31E0" w:rsidRDefault="008A31E0" w:rsidP="0016769C">
      <w:pPr>
        <w:pStyle w:val="topic2"/>
      </w:pPr>
      <w:r w:rsidRPr="000F6F5A">
        <w:t>Sustaining Industrial Capabilities. Summarize the make</w:t>
      </w:r>
      <w:r w:rsidR="00AD254F">
        <w:t>-</w:t>
      </w:r>
      <w:r w:rsidRPr="000F6F5A">
        <w:t>or</w:t>
      </w:r>
      <w:r w:rsidR="00AD254F">
        <w:t>-</w:t>
      </w:r>
      <w:r w:rsidRPr="000F6F5A">
        <w:t>buy approach to establish and maintain access to competitive suppliers for critical areas at system, subsystem, and component level (e.g., requiring an open</w:t>
      </w:r>
      <w:r w:rsidR="00844F6D" w:rsidRPr="000F6F5A">
        <w:t>-</w:t>
      </w:r>
      <w:r w:rsidRPr="000F6F5A">
        <w:t>systems</w:t>
      </w:r>
      <w:r w:rsidR="00844F6D" w:rsidRPr="000F6F5A">
        <w:t>-</w:t>
      </w:r>
      <w:r w:rsidRPr="000F6F5A">
        <w:t xml:space="preserve">architecture </w:t>
      </w:r>
      <w:r w:rsidR="00507A6C">
        <w:t xml:space="preserve">or a </w:t>
      </w:r>
      <w:r w:rsidRPr="000F6F5A">
        <w:t>make</w:t>
      </w:r>
      <w:r w:rsidR="002F3FDE">
        <w:t>-</w:t>
      </w:r>
      <w:r w:rsidRPr="000F6F5A">
        <w:t>or</w:t>
      </w:r>
      <w:r w:rsidR="00664968">
        <w:t>-</w:t>
      </w:r>
      <w:r w:rsidRPr="000F6F5A">
        <w:t>buy plan)</w:t>
      </w:r>
      <w:r w:rsidR="003E242E" w:rsidRPr="000F6F5A">
        <w:t>.</w:t>
      </w:r>
      <w:r w:rsidR="00796BC2" w:rsidRPr="00796BC2">
        <w:t xml:space="preserve">  List critical items and their sources.</w:t>
      </w:r>
      <w:r w:rsidR="003E242E" w:rsidRPr="000F6F5A">
        <w:t xml:space="preserve"> </w:t>
      </w:r>
      <w:r w:rsidRPr="000F6F5A">
        <w:t xml:space="preserve"> When the analysis indicates </w:t>
      </w:r>
      <w:r w:rsidR="00965EB1" w:rsidRPr="000F6F5A">
        <w:t xml:space="preserve">that the needed </w:t>
      </w:r>
      <w:r w:rsidRPr="000F6F5A">
        <w:t xml:space="preserve">industrial capabilities are in danger of being lost, the </w:t>
      </w:r>
      <w:r w:rsidR="00D070E3" w:rsidRPr="000F6F5A">
        <w:t xml:space="preserve">strategy </w:t>
      </w:r>
      <w:r w:rsidRPr="000F6F5A">
        <w:t xml:space="preserve">should </w:t>
      </w:r>
      <w:r w:rsidR="00D070E3" w:rsidRPr="000F6F5A">
        <w:t xml:space="preserve">indicate </w:t>
      </w:r>
      <w:r w:rsidRPr="000F6F5A">
        <w:t xml:space="preserve">whether government action is required to preserve the industrial capability. </w:t>
      </w:r>
      <w:r w:rsidR="00D070E3" w:rsidRPr="000F6F5A">
        <w:t>The strategy should also a</w:t>
      </w:r>
      <w:r w:rsidRPr="000F6F5A">
        <w:t>ddress product technology obsolescence, replacement of limited-life items, regeneration options for unique manufacturing processes, and conversion to performance specifications at the subsystems, component, and spares levels.</w:t>
      </w:r>
    </w:p>
    <w:p w:rsidR="00507A6C" w:rsidRDefault="00507A6C" w:rsidP="0016769C">
      <w:pPr>
        <w:pStyle w:val="topic2"/>
      </w:pPr>
      <w:r>
        <w:t>Identify any planned or completed MOAs.</w:t>
      </w:r>
    </w:p>
    <w:p w:rsidR="00646D8B" w:rsidRDefault="00646D8B" w:rsidP="00646D8B">
      <w:pPr>
        <w:pStyle w:val="topic10"/>
      </w:pPr>
      <w:r w:rsidRPr="00646D8B">
        <w:t>Life-Cycle Signature Support</w:t>
      </w:r>
    </w:p>
    <w:p w:rsidR="00646D8B" w:rsidRDefault="00967A05" w:rsidP="00646D8B">
      <w:pPr>
        <w:pStyle w:val="topic2"/>
      </w:pPr>
      <w:r>
        <w:t>If a Technology Development Strategy, p</w:t>
      </w:r>
      <w:r w:rsidR="00646D8B" w:rsidRPr="00646D8B">
        <w:t xml:space="preserve">rovide a table </w:t>
      </w:r>
      <w:r w:rsidR="00036BC8">
        <w:t xml:space="preserve">(see </w:t>
      </w:r>
      <w:r w:rsidR="008839C2" w:rsidRPr="008839C2">
        <w:t xml:space="preserve">example </w:t>
      </w:r>
      <w:r w:rsidR="00036BC8">
        <w:t xml:space="preserve">Table </w:t>
      </w:r>
      <w:r w:rsidR="00130B4F">
        <w:t>6</w:t>
      </w:r>
      <w:r w:rsidR="00036BC8">
        <w:t xml:space="preserve">) </w:t>
      </w:r>
      <w:r w:rsidR="00646D8B" w:rsidRPr="00646D8B">
        <w:t>that indicates the program life-cycle signature support requirements.  Identify the mission data type (signatures, electronic warfare integrated reprogramming, order of battle, geospatial intelligence, and system characteristics and performance data sets); specific subcategories, if known (Radar, Thermal, Acoustic, etc.); the domain (Space, Air, Land, Naval, Missile Defense, etc.); subcategories within the domain (e.g., for Air domain: ‘Fighter Aircraft’); and data fidelity required, if known (e.g., dB, °C, resolution, Hz, etc.). If additional or more-specific requirements have been identified, they should be included.</w:t>
      </w:r>
    </w:p>
    <w:tbl>
      <w:tblPr>
        <w:tblStyle w:val="TableGrid"/>
        <w:tblpPr w:leftFromText="180" w:rightFromText="180" w:vertAnchor="text" w:horzAnchor="margin" w:tblpXSpec="center" w:tblpY="349"/>
        <w:tblW w:w="0" w:type="auto"/>
        <w:jc w:val="center"/>
        <w:tblCellMar>
          <w:top w:w="29" w:type="dxa"/>
          <w:left w:w="115" w:type="dxa"/>
          <w:bottom w:w="29" w:type="dxa"/>
          <w:right w:w="115" w:type="dxa"/>
        </w:tblCellMar>
        <w:tblLook w:val="04A0"/>
      </w:tblPr>
      <w:tblGrid>
        <w:gridCol w:w="1621"/>
        <w:gridCol w:w="1622"/>
        <w:gridCol w:w="1621"/>
        <w:gridCol w:w="1622"/>
        <w:gridCol w:w="3104"/>
      </w:tblGrid>
      <w:tr w:rsidR="00036BC8" w:rsidRPr="00F158AB" w:rsidTr="008839C2">
        <w:trPr>
          <w:jc w:val="center"/>
        </w:trPr>
        <w:tc>
          <w:tcPr>
            <w:tcW w:w="9590" w:type="dxa"/>
            <w:gridSpan w:val="5"/>
            <w:shd w:val="clear" w:color="auto" w:fill="4A442A" w:themeFill="background2" w:themeFillShade="40"/>
            <w:vAlign w:val="center"/>
          </w:tcPr>
          <w:p w:rsidR="00036BC8" w:rsidRPr="00F158AB" w:rsidRDefault="00036BC8" w:rsidP="008839C2">
            <w:pPr>
              <w:jc w:val="center"/>
              <w:rPr>
                <w:b/>
                <w:color w:val="FFFFFF" w:themeColor="background1"/>
              </w:rPr>
            </w:pPr>
            <w:r w:rsidRPr="00F158AB">
              <w:rPr>
                <w:b/>
                <w:color w:val="FFFFFF" w:themeColor="background1"/>
              </w:rPr>
              <w:t>Life-Cycle Signature Support Requirements</w:t>
            </w:r>
          </w:p>
        </w:tc>
      </w:tr>
      <w:tr w:rsidR="00036BC8" w:rsidRPr="00F158AB" w:rsidTr="008839C2">
        <w:trPr>
          <w:jc w:val="center"/>
        </w:trPr>
        <w:tc>
          <w:tcPr>
            <w:tcW w:w="1621" w:type="dxa"/>
            <w:shd w:val="clear" w:color="auto" w:fill="948A54" w:themeFill="background2" w:themeFillShade="80"/>
            <w:vAlign w:val="center"/>
          </w:tcPr>
          <w:p w:rsidR="00036BC8" w:rsidRPr="00F158AB" w:rsidRDefault="00036BC8" w:rsidP="008839C2">
            <w:pPr>
              <w:jc w:val="center"/>
              <w:rPr>
                <w:b/>
                <w:color w:val="FFFFFF" w:themeColor="background1"/>
              </w:rPr>
            </w:pPr>
            <w:r w:rsidRPr="00F158AB">
              <w:rPr>
                <w:b/>
                <w:color w:val="FFFFFF" w:themeColor="background1"/>
              </w:rPr>
              <w:t>Mission Type</w:t>
            </w:r>
          </w:p>
        </w:tc>
        <w:tc>
          <w:tcPr>
            <w:tcW w:w="1622" w:type="dxa"/>
            <w:shd w:val="clear" w:color="auto" w:fill="948A54" w:themeFill="background2" w:themeFillShade="80"/>
            <w:vAlign w:val="center"/>
          </w:tcPr>
          <w:p w:rsidR="00036BC8" w:rsidRPr="00F158AB" w:rsidRDefault="00036BC8" w:rsidP="008839C2">
            <w:pPr>
              <w:jc w:val="center"/>
              <w:rPr>
                <w:b/>
                <w:color w:val="FFFFFF" w:themeColor="background1"/>
              </w:rPr>
            </w:pPr>
            <w:r w:rsidRPr="00F158AB">
              <w:rPr>
                <w:b/>
                <w:color w:val="FFFFFF" w:themeColor="background1"/>
              </w:rPr>
              <w:t>Mission Type Subcategory</w:t>
            </w:r>
          </w:p>
        </w:tc>
        <w:tc>
          <w:tcPr>
            <w:tcW w:w="1621" w:type="dxa"/>
            <w:shd w:val="clear" w:color="auto" w:fill="948A54" w:themeFill="background2" w:themeFillShade="80"/>
            <w:vAlign w:val="center"/>
          </w:tcPr>
          <w:p w:rsidR="00036BC8" w:rsidRPr="00F158AB" w:rsidRDefault="00036BC8" w:rsidP="008839C2">
            <w:pPr>
              <w:jc w:val="center"/>
              <w:rPr>
                <w:b/>
                <w:color w:val="FFFFFF" w:themeColor="background1"/>
              </w:rPr>
            </w:pPr>
            <w:r w:rsidRPr="00F158AB">
              <w:rPr>
                <w:b/>
                <w:color w:val="FFFFFF" w:themeColor="background1"/>
              </w:rPr>
              <w:t>Domain</w:t>
            </w:r>
          </w:p>
        </w:tc>
        <w:tc>
          <w:tcPr>
            <w:tcW w:w="1622" w:type="dxa"/>
            <w:shd w:val="clear" w:color="auto" w:fill="948A54" w:themeFill="background2" w:themeFillShade="80"/>
            <w:vAlign w:val="center"/>
          </w:tcPr>
          <w:p w:rsidR="00036BC8" w:rsidRPr="00F158AB" w:rsidRDefault="00036BC8" w:rsidP="008839C2">
            <w:pPr>
              <w:jc w:val="center"/>
              <w:rPr>
                <w:b/>
                <w:color w:val="FFFFFF" w:themeColor="background1"/>
              </w:rPr>
            </w:pPr>
            <w:r w:rsidRPr="00F158AB">
              <w:rPr>
                <w:b/>
                <w:color w:val="FFFFFF" w:themeColor="background1"/>
              </w:rPr>
              <w:t>Domain Subcategory</w:t>
            </w:r>
          </w:p>
        </w:tc>
        <w:tc>
          <w:tcPr>
            <w:tcW w:w="3104" w:type="dxa"/>
            <w:shd w:val="clear" w:color="auto" w:fill="948A54" w:themeFill="background2" w:themeFillShade="80"/>
            <w:vAlign w:val="center"/>
          </w:tcPr>
          <w:p w:rsidR="00036BC8" w:rsidRPr="00F158AB" w:rsidRDefault="00036BC8" w:rsidP="008839C2">
            <w:pPr>
              <w:jc w:val="center"/>
              <w:rPr>
                <w:b/>
                <w:color w:val="FFFFFF" w:themeColor="background1"/>
              </w:rPr>
            </w:pPr>
            <w:r w:rsidRPr="00F158AB">
              <w:rPr>
                <w:b/>
                <w:color w:val="FFFFFF" w:themeColor="background1"/>
              </w:rPr>
              <w:t>Data Fidelity</w:t>
            </w:r>
          </w:p>
        </w:tc>
      </w:tr>
      <w:tr w:rsidR="00036BC8" w:rsidRPr="00646D8B" w:rsidTr="008839C2">
        <w:trPr>
          <w:trHeight w:val="288"/>
          <w:jc w:val="center"/>
        </w:trPr>
        <w:tc>
          <w:tcPr>
            <w:tcW w:w="1621" w:type="dxa"/>
            <w:shd w:val="clear" w:color="auto" w:fill="auto"/>
          </w:tcPr>
          <w:p w:rsidR="00036BC8" w:rsidRPr="00646D8B" w:rsidRDefault="00036BC8" w:rsidP="008839C2"/>
        </w:tc>
        <w:tc>
          <w:tcPr>
            <w:tcW w:w="1622" w:type="dxa"/>
            <w:shd w:val="clear" w:color="auto" w:fill="auto"/>
          </w:tcPr>
          <w:p w:rsidR="00036BC8" w:rsidRPr="00646D8B" w:rsidRDefault="00036BC8" w:rsidP="008839C2"/>
        </w:tc>
        <w:tc>
          <w:tcPr>
            <w:tcW w:w="1621" w:type="dxa"/>
          </w:tcPr>
          <w:p w:rsidR="00036BC8" w:rsidRPr="00646D8B" w:rsidRDefault="00036BC8" w:rsidP="008839C2"/>
        </w:tc>
        <w:tc>
          <w:tcPr>
            <w:tcW w:w="1622" w:type="dxa"/>
            <w:shd w:val="clear" w:color="auto" w:fill="auto"/>
          </w:tcPr>
          <w:p w:rsidR="00036BC8" w:rsidRPr="00646D8B" w:rsidRDefault="00036BC8" w:rsidP="008839C2"/>
        </w:tc>
        <w:tc>
          <w:tcPr>
            <w:tcW w:w="3104" w:type="dxa"/>
            <w:shd w:val="clear" w:color="auto" w:fill="auto"/>
          </w:tcPr>
          <w:p w:rsidR="00036BC8" w:rsidRPr="00646D8B" w:rsidRDefault="00036BC8" w:rsidP="008839C2"/>
        </w:tc>
      </w:tr>
      <w:tr w:rsidR="00036BC8" w:rsidRPr="00646D8B" w:rsidTr="008839C2">
        <w:trPr>
          <w:trHeight w:val="288"/>
          <w:jc w:val="center"/>
        </w:trPr>
        <w:tc>
          <w:tcPr>
            <w:tcW w:w="1621" w:type="dxa"/>
            <w:shd w:val="clear" w:color="auto" w:fill="auto"/>
          </w:tcPr>
          <w:p w:rsidR="00036BC8" w:rsidRPr="00646D8B" w:rsidRDefault="00036BC8" w:rsidP="008839C2"/>
        </w:tc>
        <w:tc>
          <w:tcPr>
            <w:tcW w:w="1622" w:type="dxa"/>
            <w:shd w:val="clear" w:color="auto" w:fill="auto"/>
          </w:tcPr>
          <w:p w:rsidR="00036BC8" w:rsidRPr="00646D8B" w:rsidRDefault="00036BC8" w:rsidP="008839C2"/>
        </w:tc>
        <w:tc>
          <w:tcPr>
            <w:tcW w:w="1621" w:type="dxa"/>
          </w:tcPr>
          <w:p w:rsidR="00036BC8" w:rsidRPr="00646D8B" w:rsidRDefault="00036BC8" w:rsidP="008839C2"/>
        </w:tc>
        <w:tc>
          <w:tcPr>
            <w:tcW w:w="1622" w:type="dxa"/>
            <w:shd w:val="clear" w:color="auto" w:fill="auto"/>
          </w:tcPr>
          <w:p w:rsidR="00036BC8" w:rsidRPr="00646D8B" w:rsidRDefault="00036BC8" w:rsidP="008839C2"/>
        </w:tc>
        <w:tc>
          <w:tcPr>
            <w:tcW w:w="3104" w:type="dxa"/>
            <w:shd w:val="clear" w:color="auto" w:fill="auto"/>
          </w:tcPr>
          <w:p w:rsidR="00036BC8" w:rsidRPr="00646D8B" w:rsidRDefault="00036BC8" w:rsidP="008839C2"/>
        </w:tc>
      </w:tr>
      <w:tr w:rsidR="00036BC8" w:rsidRPr="00646D8B" w:rsidTr="008839C2">
        <w:trPr>
          <w:trHeight w:val="288"/>
          <w:jc w:val="center"/>
        </w:trPr>
        <w:tc>
          <w:tcPr>
            <w:tcW w:w="1621" w:type="dxa"/>
            <w:shd w:val="clear" w:color="auto" w:fill="auto"/>
          </w:tcPr>
          <w:p w:rsidR="00036BC8" w:rsidRPr="00646D8B" w:rsidRDefault="00036BC8" w:rsidP="008839C2"/>
        </w:tc>
        <w:tc>
          <w:tcPr>
            <w:tcW w:w="1622" w:type="dxa"/>
            <w:shd w:val="clear" w:color="auto" w:fill="auto"/>
          </w:tcPr>
          <w:p w:rsidR="00036BC8" w:rsidRPr="00646D8B" w:rsidRDefault="00036BC8" w:rsidP="008839C2"/>
        </w:tc>
        <w:tc>
          <w:tcPr>
            <w:tcW w:w="1621" w:type="dxa"/>
          </w:tcPr>
          <w:p w:rsidR="00036BC8" w:rsidRPr="00646D8B" w:rsidRDefault="00036BC8" w:rsidP="008839C2"/>
        </w:tc>
        <w:tc>
          <w:tcPr>
            <w:tcW w:w="1622" w:type="dxa"/>
            <w:shd w:val="clear" w:color="auto" w:fill="auto"/>
          </w:tcPr>
          <w:p w:rsidR="00036BC8" w:rsidRPr="00646D8B" w:rsidRDefault="00036BC8" w:rsidP="008839C2"/>
        </w:tc>
        <w:tc>
          <w:tcPr>
            <w:tcW w:w="3104" w:type="dxa"/>
            <w:shd w:val="clear" w:color="auto" w:fill="auto"/>
          </w:tcPr>
          <w:p w:rsidR="00036BC8" w:rsidRPr="00646D8B" w:rsidRDefault="00036BC8" w:rsidP="008839C2"/>
        </w:tc>
      </w:tr>
    </w:tbl>
    <w:p w:rsidR="00036BC8" w:rsidRDefault="00036BC8" w:rsidP="008839C2">
      <w:pPr>
        <w:spacing w:after="120" w:line="240" w:lineRule="auto"/>
      </w:pPr>
    </w:p>
    <w:p w:rsidR="008839C2" w:rsidRPr="00646D8B" w:rsidRDefault="008839C2" w:rsidP="00036BC8">
      <w:pPr>
        <w:spacing w:after="0" w:line="240" w:lineRule="auto"/>
      </w:pPr>
    </w:p>
    <w:p w:rsidR="00036BC8" w:rsidRPr="00F158AB" w:rsidRDefault="00036BC8" w:rsidP="00036BC8">
      <w:pPr>
        <w:rPr>
          <w:b/>
        </w:rPr>
      </w:pPr>
      <w:proofErr w:type="gramStart"/>
      <w:r w:rsidRPr="00F158AB">
        <w:rPr>
          <w:b/>
        </w:rPr>
        <w:t xml:space="preserve">Table </w:t>
      </w:r>
      <w:r w:rsidR="00130B4F">
        <w:rPr>
          <w:b/>
        </w:rPr>
        <w:t>6</w:t>
      </w:r>
      <w:r w:rsidRPr="00F158AB">
        <w:rPr>
          <w:b/>
        </w:rPr>
        <w:t>.</w:t>
      </w:r>
      <w:proofErr w:type="gramEnd"/>
      <w:r w:rsidRPr="00F158AB">
        <w:rPr>
          <w:b/>
        </w:rPr>
        <w:t xml:space="preserve">  Notional Table of </w:t>
      </w:r>
      <w:r w:rsidRPr="006F49AB">
        <w:rPr>
          <w:b/>
        </w:rPr>
        <w:t>Life-Cycle Signature Support Requirements</w:t>
      </w:r>
    </w:p>
    <w:p w:rsidR="00646D8B" w:rsidRPr="00646D8B" w:rsidRDefault="00F158AB" w:rsidP="00646D8B">
      <w:pPr>
        <w:pStyle w:val="topic2"/>
      </w:pPr>
      <w:r w:rsidRPr="00F158AB">
        <w:t>Life-cycle signature support</w:t>
      </w:r>
      <w:r>
        <w:t xml:space="preserve"> funding requirements will be reflected in the program funding summary (see </w:t>
      </w:r>
      <w:r w:rsidR="006F49AB">
        <w:t>P</w:t>
      </w:r>
      <w:r>
        <w:t xml:space="preserve">aragraph </w:t>
      </w:r>
      <w:r w:rsidR="006E1AEF">
        <w:t>8</w:t>
      </w:r>
      <w:r>
        <w:t xml:space="preserve"> and </w:t>
      </w:r>
      <w:r w:rsidR="006F49AB">
        <w:t>F</w:t>
      </w:r>
      <w:r>
        <w:t>igure 4).</w:t>
      </w:r>
    </w:p>
    <w:p w:rsidR="00646D8B" w:rsidRPr="00646D8B" w:rsidRDefault="00646D8B" w:rsidP="006F49AB">
      <w:pPr>
        <w:spacing w:after="0" w:line="240" w:lineRule="auto"/>
      </w:pPr>
    </w:p>
    <w:p w:rsidR="005650AF" w:rsidRDefault="00182012" w:rsidP="005650AF">
      <w:pPr>
        <w:pStyle w:val="topic10"/>
        <w:spacing w:before="120"/>
      </w:pPr>
      <w:r w:rsidRPr="000F6F5A">
        <w:t>Military Equipment Valuation</w:t>
      </w:r>
      <w:r w:rsidR="00A831A7">
        <w:t xml:space="preserve">.  </w:t>
      </w:r>
      <w:r w:rsidR="005650AF">
        <w:t xml:space="preserve">Federal accounting standards require </w:t>
      </w:r>
      <w:r w:rsidR="00664968">
        <w:t>m</w:t>
      </w:r>
      <w:r w:rsidR="005650AF">
        <w:t xml:space="preserve">ilitary </w:t>
      </w:r>
      <w:r w:rsidR="00664968">
        <w:t>e</w:t>
      </w:r>
      <w:r w:rsidR="005650AF">
        <w:t xml:space="preserve">quipment to be capitalized on the Department’s financial statements.  For Milestone C and the Full-Rate Production Decision, provide the following information for any program, project, product, or system that has deliverable end items with a unit cost at or above $100,000 (the current capitalization threshold): </w:t>
      </w:r>
    </w:p>
    <w:p w:rsidR="005650AF" w:rsidRPr="00D37F37" w:rsidRDefault="00257A98" w:rsidP="00A831A7">
      <w:pPr>
        <w:pStyle w:val="topic2"/>
      </w:pPr>
      <w:r>
        <w:t>A</w:t>
      </w:r>
      <w:r w:rsidR="005650AF">
        <w:t xml:space="preserve"> level 2 work breakdown structure </w:t>
      </w:r>
      <w:r w:rsidR="005650AF" w:rsidRPr="00D37F37">
        <w:t xml:space="preserve">(as described in MIL_HDBK-881A) for reporting  </w:t>
      </w:r>
      <w:r w:rsidR="00DB10D7" w:rsidRPr="00DB10D7">
        <w:t>Military Equipment Valuation and Accountability</w:t>
      </w:r>
      <w:r>
        <w:t>;</w:t>
      </w:r>
    </w:p>
    <w:p w:rsidR="005650AF" w:rsidRDefault="00257A98" w:rsidP="00A831A7">
      <w:pPr>
        <w:pStyle w:val="topic2"/>
      </w:pPr>
      <w:r>
        <w:t>T</w:t>
      </w:r>
      <w:r w:rsidR="005650AF">
        <w:t>he end item(s) meeting the unit cost threshold (i.e.</w:t>
      </w:r>
      <w:r w:rsidR="00CA323F">
        <w:t>,</w:t>
      </w:r>
      <w:r w:rsidR="005650AF">
        <w:t xml:space="preserve"> $100,000)</w:t>
      </w:r>
      <w:r>
        <w:t>;</w:t>
      </w:r>
    </w:p>
    <w:p w:rsidR="005650AF" w:rsidRDefault="00257A98" w:rsidP="00A831A7">
      <w:pPr>
        <w:pStyle w:val="topic2"/>
      </w:pPr>
      <w:r>
        <w:t>T</w:t>
      </w:r>
      <w:r w:rsidR="005650AF">
        <w:t>he government furnished property that will be included in the end item</w:t>
      </w:r>
      <w:r>
        <w:t>;</w:t>
      </w:r>
    </w:p>
    <w:p w:rsidR="005650AF" w:rsidRDefault="00257A98" w:rsidP="00A831A7">
      <w:pPr>
        <w:pStyle w:val="topic2"/>
      </w:pPr>
      <w:r>
        <w:t>O</w:t>
      </w:r>
      <w:r w:rsidR="005650AF">
        <w:t>ther deliverables that will accompany the end item (e.g., manuals, tech data, etc.)</w:t>
      </w:r>
      <w:r>
        <w:t>; and</w:t>
      </w:r>
    </w:p>
    <w:p w:rsidR="005650AF" w:rsidRDefault="00257A98" w:rsidP="00A831A7">
      <w:pPr>
        <w:pStyle w:val="topic2"/>
      </w:pPr>
      <w:r>
        <w:t>O</w:t>
      </w:r>
      <w:r w:rsidR="005650AF">
        <w:t>ther types of deliverables that will be purchased with program funding (e.g., initial spares, support equipment, special tooling and test equipment, etc.), but cannot be directly attributed to a specific end item</w:t>
      </w:r>
      <w:r>
        <w:t>.</w:t>
      </w:r>
    </w:p>
    <w:p w:rsidR="005650AF" w:rsidRDefault="00A831A7" w:rsidP="007E57C6">
      <w:pPr>
        <w:spacing w:after="0" w:line="240" w:lineRule="auto"/>
      </w:pPr>
      <w:r>
        <w:lastRenderedPageBreak/>
        <w:t xml:space="preserve">(NOTE: </w:t>
      </w:r>
      <w:r w:rsidR="005650AF">
        <w:t xml:space="preserve">The unit cost </w:t>
      </w:r>
      <w:r w:rsidR="0045784C">
        <w:t>can</w:t>
      </w:r>
      <w:r w:rsidR="00BC000A">
        <w:t xml:space="preserve"> </w:t>
      </w:r>
      <w:r w:rsidR="005650AF">
        <w:t>be calculated by summing the estimated cost of the end item with the estimated costs of all associated government furnished equipment, training manuals, technical data, engineering support, etc., NOT including spares and support equipment.  For additional information, see:</w:t>
      </w:r>
    </w:p>
    <w:p w:rsidR="005650AF" w:rsidRDefault="0013442F" w:rsidP="007E57C6">
      <w:pPr>
        <w:pStyle w:val="topic2"/>
        <w:numPr>
          <w:ilvl w:val="0"/>
          <w:numId w:val="22"/>
        </w:numPr>
        <w:tabs>
          <w:tab w:val="clear" w:pos="990"/>
          <w:tab w:val="left" w:pos="630"/>
        </w:tabs>
        <w:spacing w:before="60"/>
        <w:ind w:left="634" w:hanging="274"/>
      </w:pPr>
      <w:hyperlink r:id="rId53" w:history="1">
        <w:r w:rsidR="005650AF" w:rsidRPr="005650AF">
          <w:rPr>
            <w:rStyle w:val="Hyperlink"/>
          </w:rPr>
          <w:t>http://www.acq.osd.mil/pepolicy/training_tools/quick_reference_tools.html</w:t>
        </w:r>
      </w:hyperlink>
      <w:r w:rsidR="00A831A7">
        <w:t>; or</w:t>
      </w:r>
    </w:p>
    <w:p w:rsidR="00E033EC" w:rsidRPr="000F6F5A" w:rsidRDefault="0013442F" w:rsidP="007E57C6">
      <w:pPr>
        <w:pStyle w:val="topic2"/>
        <w:numPr>
          <w:ilvl w:val="0"/>
          <w:numId w:val="22"/>
        </w:numPr>
        <w:tabs>
          <w:tab w:val="clear" w:pos="990"/>
          <w:tab w:val="left" w:pos="630"/>
        </w:tabs>
        <w:spacing w:before="60"/>
        <w:ind w:left="634" w:hanging="274"/>
      </w:pPr>
      <w:hyperlink r:id="rId54" w:history="1">
        <w:r w:rsidR="005650AF" w:rsidRPr="005650AF">
          <w:rPr>
            <w:rStyle w:val="Hyperlink"/>
          </w:rPr>
          <w:t>http://www.acq.osd.mil/pepolicy/training_tools/bfma_instructions.html</w:t>
        </w:r>
      </w:hyperlink>
      <w:r w:rsidR="00A831A7">
        <w:t>.)</w:t>
      </w:r>
    </w:p>
    <w:p w:rsidR="005B52AB" w:rsidRPr="000F6F5A" w:rsidRDefault="005B52AB" w:rsidP="005B52AB">
      <w:pPr>
        <w:pStyle w:val="topic10"/>
        <w:numPr>
          <w:ilvl w:val="0"/>
          <w:numId w:val="0"/>
        </w:numPr>
      </w:pPr>
    </w:p>
    <w:sectPr w:rsidR="005B52AB" w:rsidRPr="000F6F5A" w:rsidSect="00E35314">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44F7" w:rsidRDefault="002444F7" w:rsidP="00357643">
      <w:pPr>
        <w:spacing w:after="0" w:line="240" w:lineRule="auto"/>
      </w:pPr>
      <w:r>
        <w:separator/>
      </w:r>
    </w:p>
    <w:p w:rsidR="002444F7" w:rsidRDefault="002444F7"/>
  </w:endnote>
  <w:endnote w:type="continuationSeparator" w:id="0">
    <w:p w:rsidR="002444F7" w:rsidRDefault="002444F7" w:rsidP="00357643">
      <w:pPr>
        <w:spacing w:after="0" w:line="240" w:lineRule="auto"/>
      </w:pPr>
      <w:r>
        <w:continuationSeparator/>
      </w:r>
    </w:p>
    <w:p w:rsidR="002444F7" w:rsidRDefault="002444F7"/>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Narrow">
    <w:panose1 w:val="020B0506020202030204"/>
    <w:charset w:val="00"/>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062016"/>
      <w:docPartObj>
        <w:docPartGallery w:val="Page Numbers (Bottom of Page)"/>
        <w:docPartUnique/>
      </w:docPartObj>
    </w:sdtPr>
    <w:sdtEndPr>
      <w:rPr>
        <w:color w:val="7F7F7F" w:themeColor="background1" w:themeShade="7F"/>
        <w:spacing w:val="60"/>
      </w:rPr>
    </w:sdtEndPr>
    <w:sdtContent>
      <w:p w:rsidR="002444F7" w:rsidRDefault="002444F7">
        <w:pPr>
          <w:pStyle w:val="Footer"/>
          <w:pBdr>
            <w:top w:val="single" w:sz="4" w:space="1" w:color="D9D9D9" w:themeColor="background1" w:themeShade="D9"/>
          </w:pBdr>
          <w:jc w:val="right"/>
        </w:pPr>
        <w:fldSimple w:instr=" PAGE   \* MERGEFORMAT ">
          <w:r w:rsidR="00057B58">
            <w:rPr>
              <w:noProof/>
            </w:rPr>
            <w:t>1</w:t>
          </w:r>
        </w:fldSimple>
      </w:p>
    </w:sdtContent>
  </w:sdt>
  <w:p w:rsidR="002444F7" w:rsidRDefault="002444F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44F7" w:rsidRDefault="002444F7" w:rsidP="00357643">
      <w:pPr>
        <w:spacing w:after="0" w:line="240" w:lineRule="auto"/>
      </w:pPr>
      <w:r>
        <w:separator/>
      </w:r>
    </w:p>
    <w:p w:rsidR="002444F7" w:rsidRDefault="002444F7"/>
  </w:footnote>
  <w:footnote w:type="continuationSeparator" w:id="0">
    <w:p w:rsidR="002444F7" w:rsidRDefault="002444F7" w:rsidP="00357643">
      <w:pPr>
        <w:spacing w:after="0" w:line="240" w:lineRule="auto"/>
      </w:pPr>
      <w:r>
        <w:continuationSeparator/>
      </w:r>
    </w:p>
    <w:p w:rsidR="002444F7" w:rsidRDefault="002444F7"/>
  </w:footnote>
  <w:footnote w:id="1">
    <w:p w:rsidR="002444F7" w:rsidRPr="00E1686B" w:rsidRDefault="002444F7" w:rsidP="00AD254F">
      <w:pPr>
        <w:pStyle w:val="FootnoteText"/>
        <w:rPr>
          <w:sz w:val="14"/>
          <w:szCs w:val="14"/>
        </w:rPr>
      </w:pPr>
      <w:r>
        <w:rPr>
          <w:rStyle w:val="FootnoteReference"/>
        </w:rPr>
        <w:footnoteRef/>
      </w:r>
      <w:r>
        <w:t xml:space="preserve"> </w:t>
      </w:r>
      <w:r w:rsidRPr="00E1686B">
        <w:rPr>
          <w:sz w:val="14"/>
          <w:szCs w:val="14"/>
        </w:rPr>
        <w:t xml:space="preserve">URL: </w:t>
      </w:r>
      <w:hyperlink r:id="rId1" w:history="1">
        <w:r w:rsidRPr="00615605">
          <w:rPr>
            <w:rStyle w:val="Hyperlink"/>
            <w:sz w:val="14"/>
            <w:szCs w:val="14"/>
          </w:rPr>
          <w:t>https://acc.dau.mil/GetAttachment.aspx?id=288191&amp;pname=file&amp;aid=44021&amp;lang=en-US</w:t>
        </w:r>
      </w:hyperlink>
      <w:r>
        <w:rPr>
          <w:sz w:val="14"/>
          <w:szCs w:val="14"/>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4F7" w:rsidRDefault="002444F7">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sdt>
      <w:sdtPr>
        <w:rPr>
          <w:rFonts w:asciiTheme="majorHAnsi" w:eastAsiaTheme="majorEastAsia" w:hAnsiTheme="majorHAnsi" w:cstheme="majorBidi"/>
          <w:sz w:val="32"/>
          <w:szCs w:val="32"/>
        </w:rPr>
        <w:alias w:val="Title"/>
        <w:id w:val="77738743"/>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sz w:val="32"/>
            <w:szCs w:val="32"/>
          </w:rPr>
          <w:t>Classification/Distribution Statement, as required</w:t>
        </w:r>
      </w:sdtContent>
    </w:sdt>
  </w:p>
  <w:p w:rsidR="002444F7" w:rsidRDefault="002444F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22653"/>
    <w:multiLevelType w:val="multilevel"/>
    <w:tmpl w:val="4252A578"/>
    <w:lvl w:ilvl="0">
      <w:start w:val="1"/>
      <w:numFmt w:val="decimal"/>
      <w:pStyle w:val="Topic1"/>
      <w:lvlText w:val="%1."/>
      <w:lvlJc w:val="left"/>
      <w:pPr>
        <w:ind w:left="360" w:hanging="360"/>
      </w:pPr>
      <w:rPr>
        <w:b/>
      </w:rPr>
    </w:lvl>
    <w:lvl w:ilvl="1">
      <w:start w:val="1"/>
      <w:numFmt w:val="decimal"/>
      <w:pStyle w:val="topic2"/>
      <w:lvlText w:val="%1.%2."/>
      <w:lvlJc w:val="left"/>
      <w:pPr>
        <w:ind w:left="792" w:hanging="432"/>
      </w:pPr>
      <w:rPr>
        <w:b/>
      </w:rPr>
    </w:lvl>
    <w:lvl w:ilvl="2">
      <w:start w:val="1"/>
      <w:numFmt w:val="decimal"/>
      <w:pStyle w:val="topic3"/>
      <w:lvlText w:val="%1.%2.%3."/>
      <w:lvlJc w:val="left"/>
      <w:pPr>
        <w:ind w:left="1224" w:hanging="504"/>
      </w:pPr>
    </w:lvl>
    <w:lvl w:ilvl="3">
      <w:start w:val="1"/>
      <w:numFmt w:val="decimal"/>
      <w:pStyle w:val="topic4"/>
      <w:lvlText w:val="%1.%2.%3.%4."/>
      <w:lvlJc w:val="left"/>
      <w:pPr>
        <w:ind w:left="1728" w:hanging="648"/>
      </w:pPr>
    </w:lvl>
    <w:lvl w:ilvl="4">
      <w:start w:val="1"/>
      <w:numFmt w:val="decimal"/>
      <w:pStyle w:val="topic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E655C55"/>
    <w:multiLevelType w:val="hybridMultilevel"/>
    <w:tmpl w:val="C67892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EF21C36"/>
    <w:multiLevelType w:val="multilevel"/>
    <w:tmpl w:val="84820696"/>
    <w:lvl w:ilvl="0">
      <w:start w:val="5"/>
      <w:numFmt w:val="decimal"/>
      <w:lvlText w:val="2.11.%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none"/>
      <w:lvlText w:val="2.11.%1.%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FA843C7"/>
    <w:multiLevelType w:val="multilevel"/>
    <w:tmpl w:val="84820696"/>
    <w:lvl w:ilvl="0">
      <w:start w:val="5"/>
      <w:numFmt w:val="decimal"/>
      <w:lvlText w:val="2.11.%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none"/>
      <w:lvlText w:val="2.11.%1.%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73909B9"/>
    <w:multiLevelType w:val="hybridMultilevel"/>
    <w:tmpl w:val="783056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2242013E"/>
    <w:multiLevelType w:val="multilevel"/>
    <w:tmpl w:val="F5EAAED0"/>
    <w:lvl w:ilvl="0">
      <w:start w:val="1"/>
      <w:numFmt w:val="decimal"/>
      <w:pStyle w:val="Topic"/>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BED5A3A"/>
    <w:multiLevelType w:val="multilevel"/>
    <w:tmpl w:val="3544C4A0"/>
    <w:lvl w:ilvl="0">
      <w:start w:val="1"/>
      <w:numFmt w:val="decimal"/>
      <w:lvlText w:val="%1.0"/>
      <w:lvlJc w:val="left"/>
      <w:pPr>
        <w:ind w:left="450" w:hanging="450"/>
      </w:pPr>
      <w:rPr>
        <w:rFonts w:hint="default"/>
        <w:u w:val="single"/>
      </w:rPr>
    </w:lvl>
    <w:lvl w:ilvl="1">
      <w:start w:val="1"/>
      <w:numFmt w:val="decimal"/>
      <w:lvlText w:val="%1.%2"/>
      <w:lvlJc w:val="left"/>
      <w:pPr>
        <w:ind w:left="1170" w:hanging="450"/>
      </w:pPr>
      <w:rPr>
        <w:rFonts w:hint="default"/>
        <w:u w:val="single"/>
      </w:rPr>
    </w:lvl>
    <w:lvl w:ilvl="2">
      <w:start w:val="1"/>
      <w:numFmt w:val="decimal"/>
      <w:lvlText w:val="%1.%2.%3"/>
      <w:lvlJc w:val="left"/>
      <w:pPr>
        <w:ind w:left="2160" w:hanging="720"/>
      </w:pPr>
      <w:rPr>
        <w:rFonts w:hint="default"/>
        <w:u w:val="single"/>
      </w:rPr>
    </w:lvl>
    <w:lvl w:ilvl="3">
      <w:start w:val="1"/>
      <w:numFmt w:val="decimal"/>
      <w:lvlText w:val="%1.%2.%3.%4"/>
      <w:lvlJc w:val="left"/>
      <w:pPr>
        <w:ind w:left="2880" w:hanging="72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4680" w:hanging="1080"/>
      </w:pPr>
      <w:rPr>
        <w:rFonts w:hint="default"/>
        <w:u w:val="single"/>
      </w:rPr>
    </w:lvl>
    <w:lvl w:ilvl="6">
      <w:start w:val="1"/>
      <w:numFmt w:val="decimal"/>
      <w:lvlText w:val="%1.%2.%3.%4.%5.%6.%7"/>
      <w:lvlJc w:val="left"/>
      <w:pPr>
        <w:ind w:left="5760" w:hanging="1440"/>
      </w:pPr>
      <w:rPr>
        <w:rFonts w:hint="default"/>
        <w:u w:val="single"/>
      </w:rPr>
    </w:lvl>
    <w:lvl w:ilvl="7">
      <w:start w:val="1"/>
      <w:numFmt w:val="decimal"/>
      <w:lvlText w:val="%1.%2.%3.%4.%5.%6.%7.%8"/>
      <w:lvlJc w:val="left"/>
      <w:pPr>
        <w:ind w:left="6480" w:hanging="1440"/>
      </w:pPr>
      <w:rPr>
        <w:rFonts w:hint="default"/>
        <w:u w:val="single"/>
      </w:rPr>
    </w:lvl>
    <w:lvl w:ilvl="8">
      <w:start w:val="1"/>
      <w:numFmt w:val="decimal"/>
      <w:lvlText w:val="%1.%2.%3.%4.%5.%6.%7.%8.%9"/>
      <w:lvlJc w:val="left"/>
      <w:pPr>
        <w:ind w:left="7560" w:hanging="1800"/>
      </w:pPr>
      <w:rPr>
        <w:rFonts w:hint="default"/>
        <w:u w:val="single"/>
      </w:rPr>
    </w:lvl>
  </w:abstractNum>
  <w:abstractNum w:abstractNumId="7">
    <w:nsid w:val="33655FE2"/>
    <w:multiLevelType w:val="multilevel"/>
    <w:tmpl w:val="B4B86D44"/>
    <w:lvl w:ilvl="0">
      <w:start w:val="5"/>
      <w:numFmt w:val="decimal"/>
      <w:lvlText w:val="2.11.%1."/>
      <w:lvlJc w:val="left"/>
      <w:pPr>
        <w:ind w:left="360" w:hanging="360"/>
      </w:pPr>
      <w:rPr>
        <w:rFonts w:hint="default"/>
      </w:rPr>
    </w:lvl>
    <w:lvl w:ilvl="1">
      <w:start w:val="1"/>
      <w:numFmt w:val="decimal"/>
      <w:lvlText w:val="2.11.%1.%2."/>
      <w:lvlJc w:val="left"/>
      <w:pPr>
        <w:ind w:left="792" w:hanging="432"/>
      </w:pPr>
      <w:rPr>
        <w:rFonts w:hint="default"/>
      </w:rPr>
    </w:lvl>
    <w:lvl w:ilvl="2">
      <w:start w:val="1"/>
      <w:numFmt w:val="none"/>
      <w:lvlText w:val="2.11.%1.%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3A050C35"/>
    <w:multiLevelType w:val="hybridMultilevel"/>
    <w:tmpl w:val="EFCADE64"/>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start w:val="1"/>
      <w:numFmt w:val="bullet"/>
      <w:lvlText w:val=""/>
      <w:lvlJc w:val="left"/>
      <w:pPr>
        <w:ind w:left="2448" w:hanging="360"/>
      </w:pPr>
      <w:rPr>
        <w:rFonts w:ascii="Wingdings" w:hAnsi="Wingdings" w:hint="default"/>
      </w:rPr>
    </w:lvl>
    <w:lvl w:ilvl="3" w:tplc="0409000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9">
    <w:nsid w:val="41052E75"/>
    <w:multiLevelType w:val="hybridMultilevel"/>
    <w:tmpl w:val="FD680D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1526B78"/>
    <w:multiLevelType w:val="hybridMultilevel"/>
    <w:tmpl w:val="54A0E33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1">
    <w:nsid w:val="51F73C79"/>
    <w:multiLevelType w:val="multilevel"/>
    <w:tmpl w:val="4A80991A"/>
    <w:lvl w:ilvl="0">
      <w:start w:val="5"/>
      <w:numFmt w:val="decimal"/>
      <w:lvlText w:val="2.11.%1."/>
      <w:lvlJc w:val="left"/>
      <w:pPr>
        <w:ind w:left="792" w:hanging="792"/>
      </w:pPr>
      <w:rPr>
        <w:rFonts w:hint="default"/>
      </w:rPr>
    </w:lvl>
    <w:lvl w:ilvl="1">
      <w:start w:val="1"/>
      <w:numFmt w:val="decimal"/>
      <w:lvlText w:val="2.11.%1.%2."/>
      <w:lvlJc w:val="left"/>
      <w:pPr>
        <w:ind w:left="1152" w:hanging="965"/>
      </w:pPr>
      <w:rPr>
        <w:rFonts w:hint="default"/>
      </w:rPr>
    </w:lvl>
    <w:lvl w:ilvl="2">
      <w:start w:val="1"/>
      <w:numFmt w:val="decimal"/>
      <w:lvlText w:val="2.11.%1.%2.%3."/>
      <w:lvlJc w:val="left"/>
      <w:pPr>
        <w:ind w:left="1656" w:hanging="1282"/>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5DE30C30"/>
    <w:multiLevelType w:val="hybridMultilevel"/>
    <w:tmpl w:val="FE58108C"/>
    <w:lvl w:ilvl="0" w:tplc="5106EBF4">
      <w:start w:val="1"/>
      <w:numFmt w:val="bullet"/>
      <w:pStyle w:val="Bull1"/>
      <w:lvlText w:val=""/>
      <w:lvlJc w:val="left"/>
      <w:pPr>
        <w:tabs>
          <w:tab w:val="num" w:pos="1613"/>
        </w:tabs>
        <w:ind w:left="1613" w:hanging="173"/>
      </w:pPr>
      <w:rPr>
        <w:rFonts w:ascii="Symbol" w:hAnsi="Symbol" w:hint="default"/>
        <w:color w:val="auto"/>
        <w:sz w:val="24"/>
      </w:rPr>
    </w:lvl>
    <w:lvl w:ilvl="1" w:tplc="04090003">
      <w:start w:val="1"/>
      <w:numFmt w:val="bullet"/>
      <w:lvlText w:val="o"/>
      <w:lvlJc w:val="left"/>
      <w:pPr>
        <w:tabs>
          <w:tab w:val="num" w:pos="2880"/>
        </w:tabs>
        <w:ind w:left="2880" w:hanging="360"/>
      </w:pPr>
      <w:rPr>
        <w:rFonts w:ascii="Courier New" w:hAnsi="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
    <w:nsid w:val="60625F61"/>
    <w:multiLevelType w:val="hybridMultilevel"/>
    <w:tmpl w:val="A7BA20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72020326"/>
    <w:multiLevelType w:val="hybridMultilevel"/>
    <w:tmpl w:val="424E0A12"/>
    <w:lvl w:ilvl="0" w:tplc="F9CEDB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5F86B2A"/>
    <w:multiLevelType w:val="hybridMultilevel"/>
    <w:tmpl w:val="1D8866E2"/>
    <w:lvl w:ilvl="0" w:tplc="4E54768A">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nsid w:val="75FE710C"/>
    <w:multiLevelType w:val="hybridMultilevel"/>
    <w:tmpl w:val="FCF4C424"/>
    <w:lvl w:ilvl="0" w:tplc="29B0C824">
      <w:start w:val="1"/>
      <w:numFmt w:val="bullet"/>
      <w:pStyle w:val="DBull"/>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3"/>
  </w:num>
  <w:num w:numId="2">
    <w:abstractNumId w:val="7"/>
  </w:num>
  <w:num w:numId="3">
    <w:abstractNumId w:val="2"/>
  </w:num>
  <w:num w:numId="4">
    <w:abstractNumId w:val="11"/>
  </w:num>
  <w:num w:numId="5">
    <w:abstractNumId w:val="6"/>
  </w:num>
  <w:num w:numId="6">
    <w:abstractNumId w:val="0"/>
  </w:num>
  <w:num w:numId="7">
    <w:abstractNumId w:val="8"/>
  </w:num>
  <w:num w:numId="8">
    <w:abstractNumId w:val="9"/>
  </w:num>
  <w:num w:numId="9">
    <w:abstractNumId w:val="14"/>
  </w:num>
  <w:num w:numId="10">
    <w:abstractNumId w:val="5"/>
  </w:num>
  <w:num w:numId="11">
    <w:abstractNumId w:val="16"/>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2"/>
  </w:num>
  <w:num w:numId="18">
    <w:abstractNumId w:val="1"/>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oNotTrackFormatting/>
  <w:defaultTabStop w:val="720"/>
  <w:drawingGridHorizontalSpacing w:val="90"/>
  <w:displayHorizontalDrawingGridEvery w:val="2"/>
  <w:characterSpacingControl w:val="doNotCompress"/>
  <w:hdrShapeDefaults>
    <o:shapedefaults v:ext="edit" spidmax="77825" stroke="f">
      <v:stroke on="f"/>
    </o:shapedefaults>
  </w:hdrShapeDefaults>
  <w:footnotePr>
    <w:footnote w:id="-1"/>
    <w:footnote w:id="0"/>
  </w:footnotePr>
  <w:endnotePr>
    <w:endnote w:id="-1"/>
    <w:endnote w:id="0"/>
  </w:endnotePr>
  <w:compat/>
  <w:rsids>
    <w:rsidRoot w:val="00906ED5"/>
    <w:rsid w:val="00000175"/>
    <w:rsid w:val="00001A35"/>
    <w:rsid w:val="00004EE2"/>
    <w:rsid w:val="00007A7F"/>
    <w:rsid w:val="00010096"/>
    <w:rsid w:val="00010151"/>
    <w:rsid w:val="00010399"/>
    <w:rsid w:val="00010CF1"/>
    <w:rsid w:val="00011D4A"/>
    <w:rsid w:val="000125A1"/>
    <w:rsid w:val="00012674"/>
    <w:rsid w:val="00021B40"/>
    <w:rsid w:val="00021F85"/>
    <w:rsid w:val="00022D66"/>
    <w:rsid w:val="000266AD"/>
    <w:rsid w:val="0003166E"/>
    <w:rsid w:val="00036BC8"/>
    <w:rsid w:val="00037308"/>
    <w:rsid w:val="00037EB1"/>
    <w:rsid w:val="0004307B"/>
    <w:rsid w:val="0004357C"/>
    <w:rsid w:val="000455DC"/>
    <w:rsid w:val="000464E4"/>
    <w:rsid w:val="000467CA"/>
    <w:rsid w:val="00046D43"/>
    <w:rsid w:val="0004781B"/>
    <w:rsid w:val="00050281"/>
    <w:rsid w:val="00055CAE"/>
    <w:rsid w:val="0005627D"/>
    <w:rsid w:val="00056C3C"/>
    <w:rsid w:val="00056E22"/>
    <w:rsid w:val="00057B31"/>
    <w:rsid w:val="00057B58"/>
    <w:rsid w:val="00065437"/>
    <w:rsid w:val="00065CF6"/>
    <w:rsid w:val="00070AAD"/>
    <w:rsid w:val="00070AE0"/>
    <w:rsid w:val="00071EF1"/>
    <w:rsid w:val="0007386D"/>
    <w:rsid w:val="000773D1"/>
    <w:rsid w:val="000774FF"/>
    <w:rsid w:val="00077A1B"/>
    <w:rsid w:val="00080CA5"/>
    <w:rsid w:val="000811AF"/>
    <w:rsid w:val="00081800"/>
    <w:rsid w:val="000849C4"/>
    <w:rsid w:val="0008729E"/>
    <w:rsid w:val="0008777E"/>
    <w:rsid w:val="00091CF4"/>
    <w:rsid w:val="0009367F"/>
    <w:rsid w:val="00093EF7"/>
    <w:rsid w:val="00095540"/>
    <w:rsid w:val="00096D73"/>
    <w:rsid w:val="0009797E"/>
    <w:rsid w:val="000A57C0"/>
    <w:rsid w:val="000A5939"/>
    <w:rsid w:val="000A6579"/>
    <w:rsid w:val="000A6AD3"/>
    <w:rsid w:val="000B3EE7"/>
    <w:rsid w:val="000B418A"/>
    <w:rsid w:val="000B4F9F"/>
    <w:rsid w:val="000B6686"/>
    <w:rsid w:val="000B6997"/>
    <w:rsid w:val="000B7A1A"/>
    <w:rsid w:val="000C014F"/>
    <w:rsid w:val="000C24E2"/>
    <w:rsid w:val="000C36DE"/>
    <w:rsid w:val="000C3CE5"/>
    <w:rsid w:val="000C6169"/>
    <w:rsid w:val="000C61F5"/>
    <w:rsid w:val="000D18C8"/>
    <w:rsid w:val="000D1CEE"/>
    <w:rsid w:val="000D4A92"/>
    <w:rsid w:val="000D67DD"/>
    <w:rsid w:val="000D6B97"/>
    <w:rsid w:val="000D7EFD"/>
    <w:rsid w:val="000E10A6"/>
    <w:rsid w:val="000E1C77"/>
    <w:rsid w:val="000E3845"/>
    <w:rsid w:val="000E5D49"/>
    <w:rsid w:val="000F2ABC"/>
    <w:rsid w:val="000F3FE9"/>
    <w:rsid w:val="000F5385"/>
    <w:rsid w:val="000F6F5A"/>
    <w:rsid w:val="00101596"/>
    <w:rsid w:val="001015E9"/>
    <w:rsid w:val="001041A1"/>
    <w:rsid w:val="001113FE"/>
    <w:rsid w:val="00114479"/>
    <w:rsid w:val="001216CD"/>
    <w:rsid w:val="00121F53"/>
    <w:rsid w:val="00121FDE"/>
    <w:rsid w:val="00123D6D"/>
    <w:rsid w:val="00125D11"/>
    <w:rsid w:val="00126379"/>
    <w:rsid w:val="00130B4F"/>
    <w:rsid w:val="00131919"/>
    <w:rsid w:val="00133701"/>
    <w:rsid w:val="0013442F"/>
    <w:rsid w:val="00135DB6"/>
    <w:rsid w:val="00144ABA"/>
    <w:rsid w:val="001462F0"/>
    <w:rsid w:val="0015053A"/>
    <w:rsid w:val="00150E45"/>
    <w:rsid w:val="00151493"/>
    <w:rsid w:val="001546EE"/>
    <w:rsid w:val="00160C88"/>
    <w:rsid w:val="0016149D"/>
    <w:rsid w:val="00161AA3"/>
    <w:rsid w:val="001650C8"/>
    <w:rsid w:val="0016769C"/>
    <w:rsid w:val="00170203"/>
    <w:rsid w:val="00170B6D"/>
    <w:rsid w:val="00176F58"/>
    <w:rsid w:val="00181EA1"/>
    <w:rsid w:val="00182012"/>
    <w:rsid w:val="0018274F"/>
    <w:rsid w:val="001827B6"/>
    <w:rsid w:val="00183DAE"/>
    <w:rsid w:val="001856AB"/>
    <w:rsid w:val="00186481"/>
    <w:rsid w:val="00186D8F"/>
    <w:rsid w:val="00192A22"/>
    <w:rsid w:val="00192AD2"/>
    <w:rsid w:val="00192B70"/>
    <w:rsid w:val="00193497"/>
    <w:rsid w:val="001948C1"/>
    <w:rsid w:val="001949FC"/>
    <w:rsid w:val="001A160D"/>
    <w:rsid w:val="001B1213"/>
    <w:rsid w:val="001B3B22"/>
    <w:rsid w:val="001B3E6B"/>
    <w:rsid w:val="001B43F7"/>
    <w:rsid w:val="001C18A9"/>
    <w:rsid w:val="001C434B"/>
    <w:rsid w:val="001C6B72"/>
    <w:rsid w:val="001C73BB"/>
    <w:rsid w:val="001D6988"/>
    <w:rsid w:val="001D6EEC"/>
    <w:rsid w:val="001F08FE"/>
    <w:rsid w:val="001F35D5"/>
    <w:rsid w:val="001F371D"/>
    <w:rsid w:val="001F48CC"/>
    <w:rsid w:val="001F4A0C"/>
    <w:rsid w:val="001F4C04"/>
    <w:rsid w:val="001F7500"/>
    <w:rsid w:val="0020660C"/>
    <w:rsid w:val="00206FEE"/>
    <w:rsid w:val="002070BC"/>
    <w:rsid w:val="00211745"/>
    <w:rsid w:val="00211CE5"/>
    <w:rsid w:val="00211E73"/>
    <w:rsid w:val="00213D2C"/>
    <w:rsid w:val="0021498E"/>
    <w:rsid w:val="00214EF6"/>
    <w:rsid w:val="00214F56"/>
    <w:rsid w:val="00222948"/>
    <w:rsid w:val="00224B31"/>
    <w:rsid w:val="00225258"/>
    <w:rsid w:val="00227808"/>
    <w:rsid w:val="00227C7B"/>
    <w:rsid w:val="002328C2"/>
    <w:rsid w:val="002342A3"/>
    <w:rsid w:val="00235D86"/>
    <w:rsid w:val="00243B35"/>
    <w:rsid w:val="002444F7"/>
    <w:rsid w:val="0024534F"/>
    <w:rsid w:val="00245CFB"/>
    <w:rsid w:val="002465BE"/>
    <w:rsid w:val="002469DC"/>
    <w:rsid w:val="002473BA"/>
    <w:rsid w:val="002523C4"/>
    <w:rsid w:val="002528DB"/>
    <w:rsid w:val="00256E9E"/>
    <w:rsid w:val="00257A98"/>
    <w:rsid w:val="00257C8C"/>
    <w:rsid w:val="00264B6F"/>
    <w:rsid w:val="002721CE"/>
    <w:rsid w:val="00276246"/>
    <w:rsid w:val="00282F4C"/>
    <w:rsid w:val="002833B9"/>
    <w:rsid w:val="00286FEA"/>
    <w:rsid w:val="00287488"/>
    <w:rsid w:val="0029342A"/>
    <w:rsid w:val="00293691"/>
    <w:rsid w:val="00293CBB"/>
    <w:rsid w:val="002951CE"/>
    <w:rsid w:val="00295C6D"/>
    <w:rsid w:val="00296039"/>
    <w:rsid w:val="002A21BA"/>
    <w:rsid w:val="002A3EEC"/>
    <w:rsid w:val="002A63EC"/>
    <w:rsid w:val="002A722D"/>
    <w:rsid w:val="002A724A"/>
    <w:rsid w:val="002A7BEC"/>
    <w:rsid w:val="002B1D21"/>
    <w:rsid w:val="002B2D2D"/>
    <w:rsid w:val="002B3F8D"/>
    <w:rsid w:val="002B4783"/>
    <w:rsid w:val="002B6D6C"/>
    <w:rsid w:val="002C0A5E"/>
    <w:rsid w:val="002C2815"/>
    <w:rsid w:val="002C5497"/>
    <w:rsid w:val="002C6B43"/>
    <w:rsid w:val="002D16DF"/>
    <w:rsid w:val="002D1DD0"/>
    <w:rsid w:val="002D300F"/>
    <w:rsid w:val="002D45AC"/>
    <w:rsid w:val="002D46F4"/>
    <w:rsid w:val="002E0F6B"/>
    <w:rsid w:val="002E1D57"/>
    <w:rsid w:val="002E25ED"/>
    <w:rsid w:val="002E427A"/>
    <w:rsid w:val="002E492E"/>
    <w:rsid w:val="002E5721"/>
    <w:rsid w:val="002F1AEE"/>
    <w:rsid w:val="002F3FDE"/>
    <w:rsid w:val="002F43D8"/>
    <w:rsid w:val="002F471E"/>
    <w:rsid w:val="002F51BC"/>
    <w:rsid w:val="002F5531"/>
    <w:rsid w:val="002F797C"/>
    <w:rsid w:val="002F7A97"/>
    <w:rsid w:val="003064B3"/>
    <w:rsid w:val="003068CD"/>
    <w:rsid w:val="0031024D"/>
    <w:rsid w:val="00310F24"/>
    <w:rsid w:val="003129CF"/>
    <w:rsid w:val="00321160"/>
    <w:rsid w:val="00324DEA"/>
    <w:rsid w:val="00325AE8"/>
    <w:rsid w:val="00330A75"/>
    <w:rsid w:val="00334DBD"/>
    <w:rsid w:val="00335908"/>
    <w:rsid w:val="003429AE"/>
    <w:rsid w:val="00342D42"/>
    <w:rsid w:val="00343086"/>
    <w:rsid w:val="0034674F"/>
    <w:rsid w:val="003469BC"/>
    <w:rsid w:val="00347BCA"/>
    <w:rsid w:val="003507CF"/>
    <w:rsid w:val="003515FB"/>
    <w:rsid w:val="00351ABF"/>
    <w:rsid w:val="00352A4B"/>
    <w:rsid w:val="0035434B"/>
    <w:rsid w:val="00357643"/>
    <w:rsid w:val="00360D41"/>
    <w:rsid w:val="00360E71"/>
    <w:rsid w:val="00361DCB"/>
    <w:rsid w:val="00361FA3"/>
    <w:rsid w:val="00362537"/>
    <w:rsid w:val="00367159"/>
    <w:rsid w:val="00371276"/>
    <w:rsid w:val="00372394"/>
    <w:rsid w:val="00372F34"/>
    <w:rsid w:val="0037321B"/>
    <w:rsid w:val="00373B0D"/>
    <w:rsid w:val="00380074"/>
    <w:rsid w:val="003805AC"/>
    <w:rsid w:val="00380CB6"/>
    <w:rsid w:val="0038417F"/>
    <w:rsid w:val="00384462"/>
    <w:rsid w:val="00392829"/>
    <w:rsid w:val="00392964"/>
    <w:rsid w:val="00392FB4"/>
    <w:rsid w:val="00395C96"/>
    <w:rsid w:val="00396231"/>
    <w:rsid w:val="003A0A37"/>
    <w:rsid w:val="003A1D35"/>
    <w:rsid w:val="003A370B"/>
    <w:rsid w:val="003A390A"/>
    <w:rsid w:val="003A5341"/>
    <w:rsid w:val="003A59CE"/>
    <w:rsid w:val="003A5E5D"/>
    <w:rsid w:val="003B5518"/>
    <w:rsid w:val="003B5D1E"/>
    <w:rsid w:val="003C0986"/>
    <w:rsid w:val="003C4BA5"/>
    <w:rsid w:val="003C4EA8"/>
    <w:rsid w:val="003D0AF4"/>
    <w:rsid w:val="003D56D5"/>
    <w:rsid w:val="003D6938"/>
    <w:rsid w:val="003D7171"/>
    <w:rsid w:val="003E1736"/>
    <w:rsid w:val="003E1BA1"/>
    <w:rsid w:val="003E242E"/>
    <w:rsid w:val="003E2EF7"/>
    <w:rsid w:val="003E5B4C"/>
    <w:rsid w:val="003E6EE3"/>
    <w:rsid w:val="003E72E9"/>
    <w:rsid w:val="003F0EEA"/>
    <w:rsid w:val="003F377E"/>
    <w:rsid w:val="003F476E"/>
    <w:rsid w:val="003F6BE7"/>
    <w:rsid w:val="003F749F"/>
    <w:rsid w:val="003F7672"/>
    <w:rsid w:val="003F7CB6"/>
    <w:rsid w:val="00400621"/>
    <w:rsid w:val="004009D7"/>
    <w:rsid w:val="0040216E"/>
    <w:rsid w:val="00402860"/>
    <w:rsid w:val="00402948"/>
    <w:rsid w:val="00403A06"/>
    <w:rsid w:val="00410116"/>
    <w:rsid w:val="00410D44"/>
    <w:rsid w:val="004125D9"/>
    <w:rsid w:val="0041353A"/>
    <w:rsid w:val="00414BAF"/>
    <w:rsid w:val="0041517D"/>
    <w:rsid w:val="00421920"/>
    <w:rsid w:val="00423995"/>
    <w:rsid w:val="0042521C"/>
    <w:rsid w:val="004256F4"/>
    <w:rsid w:val="004269B4"/>
    <w:rsid w:val="00426BE9"/>
    <w:rsid w:val="004276BE"/>
    <w:rsid w:val="0042797D"/>
    <w:rsid w:val="00434ABE"/>
    <w:rsid w:val="00436029"/>
    <w:rsid w:val="00437A84"/>
    <w:rsid w:val="00440728"/>
    <w:rsid w:val="00440A59"/>
    <w:rsid w:val="00440FB1"/>
    <w:rsid w:val="00441AF7"/>
    <w:rsid w:val="00447DFE"/>
    <w:rsid w:val="00450709"/>
    <w:rsid w:val="00452FBF"/>
    <w:rsid w:val="0045784C"/>
    <w:rsid w:val="00460ED3"/>
    <w:rsid w:val="00471CEA"/>
    <w:rsid w:val="004729AB"/>
    <w:rsid w:val="00474971"/>
    <w:rsid w:val="004810F7"/>
    <w:rsid w:val="00481FFA"/>
    <w:rsid w:val="0048202A"/>
    <w:rsid w:val="00483B54"/>
    <w:rsid w:val="00484903"/>
    <w:rsid w:val="00485678"/>
    <w:rsid w:val="004972C4"/>
    <w:rsid w:val="004A2E18"/>
    <w:rsid w:val="004A3F61"/>
    <w:rsid w:val="004A46FA"/>
    <w:rsid w:val="004A7618"/>
    <w:rsid w:val="004B2ABD"/>
    <w:rsid w:val="004B4224"/>
    <w:rsid w:val="004B4A42"/>
    <w:rsid w:val="004B4DB3"/>
    <w:rsid w:val="004B53C0"/>
    <w:rsid w:val="004B6727"/>
    <w:rsid w:val="004C368D"/>
    <w:rsid w:val="004C46A4"/>
    <w:rsid w:val="004D26B2"/>
    <w:rsid w:val="004D2CAF"/>
    <w:rsid w:val="004D4046"/>
    <w:rsid w:val="004E0A77"/>
    <w:rsid w:val="004E2AF9"/>
    <w:rsid w:val="004E308E"/>
    <w:rsid w:val="004E4847"/>
    <w:rsid w:val="004E5A4F"/>
    <w:rsid w:val="004E60D3"/>
    <w:rsid w:val="004F154A"/>
    <w:rsid w:val="004F1FD4"/>
    <w:rsid w:val="004F2E03"/>
    <w:rsid w:val="004F377D"/>
    <w:rsid w:val="004F465E"/>
    <w:rsid w:val="004F5AFC"/>
    <w:rsid w:val="004F6A11"/>
    <w:rsid w:val="004F7B47"/>
    <w:rsid w:val="005011F4"/>
    <w:rsid w:val="0050450C"/>
    <w:rsid w:val="00504D39"/>
    <w:rsid w:val="00505FE3"/>
    <w:rsid w:val="00507A6C"/>
    <w:rsid w:val="00510C94"/>
    <w:rsid w:val="00511625"/>
    <w:rsid w:val="0051184A"/>
    <w:rsid w:val="00513BCE"/>
    <w:rsid w:val="00513F73"/>
    <w:rsid w:val="00514EC7"/>
    <w:rsid w:val="005203C6"/>
    <w:rsid w:val="00522331"/>
    <w:rsid w:val="0052311F"/>
    <w:rsid w:val="00523F71"/>
    <w:rsid w:val="0052553B"/>
    <w:rsid w:val="005302EC"/>
    <w:rsid w:val="00530E2F"/>
    <w:rsid w:val="005312FC"/>
    <w:rsid w:val="0053141B"/>
    <w:rsid w:val="00531C71"/>
    <w:rsid w:val="00531ED4"/>
    <w:rsid w:val="00536AE9"/>
    <w:rsid w:val="00543FD9"/>
    <w:rsid w:val="005460A2"/>
    <w:rsid w:val="0054793B"/>
    <w:rsid w:val="005516D9"/>
    <w:rsid w:val="00555DB4"/>
    <w:rsid w:val="00556930"/>
    <w:rsid w:val="00561C4F"/>
    <w:rsid w:val="00564A5D"/>
    <w:rsid w:val="005650AF"/>
    <w:rsid w:val="0057108C"/>
    <w:rsid w:val="0057447B"/>
    <w:rsid w:val="00574520"/>
    <w:rsid w:val="005755F2"/>
    <w:rsid w:val="00575B2F"/>
    <w:rsid w:val="00591957"/>
    <w:rsid w:val="00596FB8"/>
    <w:rsid w:val="005A0A16"/>
    <w:rsid w:val="005A6711"/>
    <w:rsid w:val="005A67E5"/>
    <w:rsid w:val="005A70F9"/>
    <w:rsid w:val="005B13C1"/>
    <w:rsid w:val="005B4266"/>
    <w:rsid w:val="005B4A76"/>
    <w:rsid w:val="005B52AB"/>
    <w:rsid w:val="005B7CC2"/>
    <w:rsid w:val="005C20E0"/>
    <w:rsid w:val="005C2CE0"/>
    <w:rsid w:val="005C333D"/>
    <w:rsid w:val="005C67C3"/>
    <w:rsid w:val="005C6B73"/>
    <w:rsid w:val="005D19C9"/>
    <w:rsid w:val="005D2BEB"/>
    <w:rsid w:val="005D4CCF"/>
    <w:rsid w:val="005D5EDF"/>
    <w:rsid w:val="005D67BC"/>
    <w:rsid w:val="005D7AD0"/>
    <w:rsid w:val="005E053F"/>
    <w:rsid w:val="005E40AF"/>
    <w:rsid w:val="005E48FF"/>
    <w:rsid w:val="005F3F33"/>
    <w:rsid w:val="005F3F4F"/>
    <w:rsid w:val="0060213B"/>
    <w:rsid w:val="00603D04"/>
    <w:rsid w:val="00604B08"/>
    <w:rsid w:val="00606541"/>
    <w:rsid w:val="006072B2"/>
    <w:rsid w:val="00607631"/>
    <w:rsid w:val="006079A5"/>
    <w:rsid w:val="00607D49"/>
    <w:rsid w:val="006162B9"/>
    <w:rsid w:val="00623C1A"/>
    <w:rsid w:val="00623D9B"/>
    <w:rsid w:val="006266F9"/>
    <w:rsid w:val="006303BF"/>
    <w:rsid w:val="006323D4"/>
    <w:rsid w:val="00632840"/>
    <w:rsid w:val="0063521E"/>
    <w:rsid w:val="0063608F"/>
    <w:rsid w:val="00643EED"/>
    <w:rsid w:val="00645B9E"/>
    <w:rsid w:val="00646B6F"/>
    <w:rsid w:val="00646D8B"/>
    <w:rsid w:val="00651159"/>
    <w:rsid w:val="00653F6C"/>
    <w:rsid w:val="006549A3"/>
    <w:rsid w:val="00663CC9"/>
    <w:rsid w:val="00664968"/>
    <w:rsid w:val="00664987"/>
    <w:rsid w:val="00665439"/>
    <w:rsid w:val="0066604D"/>
    <w:rsid w:val="00666A82"/>
    <w:rsid w:val="0067015C"/>
    <w:rsid w:val="00670F22"/>
    <w:rsid w:val="0067171D"/>
    <w:rsid w:val="006718B6"/>
    <w:rsid w:val="00672B8B"/>
    <w:rsid w:val="006750BE"/>
    <w:rsid w:val="00675D11"/>
    <w:rsid w:val="00675E88"/>
    <w:rsid w:val="00681355"/>
    <w:rsid w:val="00682347"/>
    <w:rsid w:val="00684427"/>
    <w:rsid w:val="00686585"/>
    <w:rsid w:val="00690506"/>
    <w:rsid w:val="00692EE1"/>
    <w:rsid w:val="0069418D"/>
    <w:rsid w:val="00694618"/>
    <w:rsid w:val="006947C3"/>
    <w:rsid w:val="006A38C5"/>
    <w:rsid w:val="006A434E"/>
    <w:rsid w:val="006A5017"/>
    <w:rsid w:val="006A6CA5"/>
    <w:rsid w:val="006A7E31"/>
    <w:rsid w:val="006B00B2"/>
    <w:rsid w:val="006B0EE4"/>
    <w:rsid w:val="006B19E7"/>
    <w:rsid w:val="006C021B"/>
    <w:rsid w:val="006C2C8A"/>
    <w:rsid w:val="006C3673"/>
    <w:rsid w:val="006C3C43"/>
    <w:rsid w:val="006C5A97"/>
    <w:rsid w:val="006C6688"/>
    <w:rsid w:val="006C7867"/>
    <w:rsid w:val="006D10CB"/>
    <w:rsid w:val="006D1D6E"/>
    <w:rsid w:val="006D232F"/>
    <w:rsid w:val="006D2C72"/>
    <w:rsid w:val="006D38DF"/>
    <w:rsid w:val="006D3A18"/>
    <w:rsid w:val="006D3B0E"/>
    <w:rsid w:val="006D4424"/>
    <w:rsid w:val="006D6AD4"/>
    <w:rsid w:val="006D7B30"/>
    <w:rsid w:val="006E130F"/>
    <w:rsid w:val="006E19AD"/>
    <w:rsid w:val="006E1AEF"/>
    <w:rsid w:val="006E1C37"/>
    <w:rsid w:val="006E26FE"/>
    <w:rsid w:val="006E39F2"/>
    <w:rsid w:val="006E51E3"/>
    <w:rsid w:val="006E6D7B"/>
    <w:rsid w:val="006E7010"/>
    <w:rsid w:val="006F0C12"/>
    <w:rsid w:val="006F2AED"/>
    <w:rsid w:val="006F49AB"/>
    <w:rsid w:val="006F7A07"/>
    <w:rsid w:val="00702680"/>
    <w:rsid w:val="00703DDD"/>
    <w:rsid w:val="00707EDA"/>
    <w:rsid w:val="0071206E"/>
    <w:rsid w:val="00713C3F"/>
    <w:rsid w:val="00713E93"/>
    <w:rsid w:val="00716354"/>
    <w:rsid w:val="00716A61"/>
    <w:rsid w:val="0072005A"/>
    <w:rsid w:val="00721958"/>
    <w:rsid w:val="00723BCF"/>
    <w:rsid w:val="00724920"/>
    <w:rsid w:val="00724DB7"/>
    <w:rsid w:val="007266A9"/>
    <w:rsid w:val="00727349"/>
    <w:rsid w:val="00733726"/>
    <w:rsid w:val="00733E57"/>
    <w:rsid w:val="00735F76"/>
    <w:rsid w:val="00737A5E"/>
    <w:rsid w:val="00741648"/>
    <w:rsid w:val="00741EFA"/>
    <w:rsid w:val="00742B62"/>
    <w:rsid w:val="00743386"/>
    <w:rsid w:val="00743685"/>
    <w:rsid w:val="007471A8"/>
    <w:rsid w:val="0075041C"/>
    <w:rsid w:val="007509A6"/>
    <w:rsid w:val="007530B0"/>
    <w:rsid w:val="00755222"/>
    <w:rsid w:val="0075583E"/>
    <w:rsid w:val="00763BF0"/>
    <w:rsid w:val="00776210"/>
    <w:rsid w:val="0077683F"/>
    <w:rsid w:val="00783353"/>
    <w:rsid w:val="0078521D"/>
    <w:rsid w:val="00785DFF"/>
    <w:rsid w:val="00786D8F"/>
    <w:rsid w:val="00787359"/>
    <w:rsid w:val="0078784C"/>
    <w:rsid w:val="00792DCD"/>
    <w:rsid w:val="00794145"/>
    <w:rsid w:val="00794470"/>
    <w:rsid w:val="00795D37"/>
    <w:rsid w:val="00795EBD"/>
    <w:rsid w:val="007969CF"/>
    <w:rsid w:val="00796BC2"/>
    <w:rsid w:val="00797EAA"/>
    <w:rsid w:val="007A0CA5"/>
    <w:rsid w:val="007A2321"/>
    <w:rsid w:val="007A2B58"/>
    <w:rsid w:val="007A3107"/>
    <w:rsid w:val="007A3400"/>
    <w:rsid w:val="007A416E"/>
    <w:rsid w:val="007A48FC"/>
    <w:rsid w:val="007B1BE1"/>
    <w:rsid w:val="007B35F1"/>
    <w:rsid w:val="007B3622"/>
    <w:rsid w:val="007B3A55"/>
    <w:rsid w:val="007B56F4"/>
    <w:rsid w:val="007B7137"/>
    <w:rsid w:val="007C291E"/>
    <w:rsid w:val="007C419A"/>
    <w:rsid w:val="007C4A1E"/>
    <w:rsid w:val="007C4FE4"/>
    <w:rsid w:val="007D1207"/>
    <w:rsid w:val="007D42E2"/>
    <w:rsid w:val="007D5C3D"/>
    <w:rsid w:val="007E041C"/>
    <w:rsid w:val="007E08F1"/>
    <w:rsid w:val="007E57C6"/>
    <w:rsid w:val="007E5C87"/>
    <w:rsid w:val="007E714C"/>
    <w:rsid w:val="007F5A36"/>
    <w:rsid w:val="007F5FD4"/>
    <w:rsid w:val="007F769B"/>
    <w:rsid w:val="007F7D79"/>
    <w:rsid w:val="00802912"/>
    <w:rsid w:val="008049A9"/>
    <w:rsid w:val="008117AD"/>
    <w:rsid w:val="00813393"/>
    <w:rsid w:val="00813F02"/>
    <w:rsid w:val="0081464E"/>
    <w:rsid w:val="00815DB9"/>
    <w:rsid w:val="00817AF8"/>
    <w:rsid w:val="00820707"/>
    <w:rsid w:val="00821008"/>
    <w:rsid w:val="008213FD"/>
    <w:rsid w:val="008232EB"/>
    <w:rsid w:val="00825C61"/>
    <w:rsid w:val="0082601B"/>
    <w:rsid w:val="00827707"/>
    <w:rsid w:val="008278D3"/>
    <w:rsid w:val="00827A02"/>
    <w:rsid w:val="00827A87"/>
    <w:rsid w:val="0083284C"/>
    <w:rsid w:val="00832A9A"/>
    <w:rsid w:val="0083377F"/>
    <w:rsid w:val="00834E99"/>
    <w:rsid w:val="00835092"/>
    <w:rsid w:val="00836061"/>
    <w:rsid w:val="00840A83"/>
    <w:rsid w:val="008413AC"/>
    <w:rsid w:val="00844F6D"/>
    <w:rsid w:val="008501A5"/>
    <w:rsid w:val="0085168E"/>
    <w:rsid w:val="00853F8E"/>
    <w:rsid w:val="00855132"/>
    <w:rsid w:val="00861DF2"/>
    <w:rsid w:val="00864E44"/>
    <w:rsid w:val="0086666B"/>
    <w:rsid w:val="00866E01"/>
    <w:rsid w:val="00871715"/>
    <w:rsid w:val="0087380D"/>
    <w:rsid w:val="008756F7"/>
    <w:rsid w:val="0088038E"/>
    <w:rsid w:val="00883945"/>
    <w:rsid w:val="008839C2"/>
    <w:rsid w:val="00885B22"/>
    <w:rsid w:val="0088757A"/>
    <w:rsid w:val="00887E9F"/>
    <w:rsid w:val="00890DB9"/>
    <w:rsid w:val="00897F1B"/>
    <w:rsid w:val="008A25CA"/>
    <w:rsid w:val="008A31E0"/>
    <w:rsid w:val="008A3901"/>
    <w:rsid w:val="008A46CA"/>
    <w:rsid w:val="008A5572"/>
    <w:rsid w:val="008A7C3C"/>
    <w:rsid w:val="008C052B"/>
    <w:rsid w:val="008C43FC"/>
    <w:rsid w:val="008D0562"/>
    <w:rsid w:val="008D1D1C"/>
    <w:rsid w:val="008D2BC2"/>
    <w:rsid w:val="008D508E"/>
    <w:rsid w:val="008D5371"/>
    <w:rsid w:val="008D5AD5"/>
    <w:rsid w:val="008D766A"/>
    <w:rsid w:val="008E1039"/>
    <w:rsid w:val="008E2354"/>
    <w:rsid w:val="008E3B92"/>
    <w:rsid w:val="008E4156"/>
    <w:rsid w:val="008E445A"/>
    <w:rsid w:val="008E5D10"/>
    <w:rsid w:val="008E650D"/>
    <w:rsid w:val="008E6B7C"/>
    <w:rsid w:val="008F00FD"/>
    <w:rsid w:val="008F0529"/>
    <w:rsid w:val="008F6475"/>
    <w:rsid w:val="008F7DAD"/>
    <w:rsid w:val="00900442"/>
    <w:rsid w:val="00906ED5"/>
    <w:rsid w:val="00911224"/>
    <w:rsid w:val="00913887"/>
    <w:rsid w:val="00916A00"/>
    <w:rsid w:val="00916A3B"/>
    <w:rsid w:val="00932CA5"/>
    <w:rsid w:val="00933A9D"/>
    <w:rsid w:val="009345A5"/>
    <w:rsid w:val="009379B4"/>
    <w:rsid w:val="00941AA5"/>
    <w:rsid w:val="00944F10"/>
    <w:rsid w:val="00947C86"/>
    <w:rsid w:val="00953125"/>
    <w:rsid w:val="00953CBF"/>
    <w:rsid w:val="00953E2F"/>
    <w:rsid w:val="0095496B"/>
    <w:rsid w:val="00954FAE"/>
    <w:rsid w:val="00960589"/>
    <w:rsid w:val="00960CC5"/>
    <w:rsid w:val="00960D54"/>
    <w:rsid w:val="009615F4"/>
    <w:rsid w:val="00962285"/>
    <w:rsid w:val="0096282C"/>
    <w:rsid w:val="00965EB1"/>
    <w:rsid w:val="00966935"/>
    <w:rsid w:val="00967A05"/>
    <w:rsid w:val="00972E7C"/>
    <w:rsid w:val="009766E0"/>
    <w:rsid w:val="00983263"/>
    <w:rsid w:val="0098621E"/>
    <w:rsid w:val="00992296"/>
    <w:rsid w:val="00992DF1"/>
    <w:rsid w:val="00993C2B"/>
    <w:rsid w:val="009942D9"/>
    <w:rsid w:val="0099591E"/>
    <w:rsid w:val="00996408"/>
    <w:rsid w:val="0099649D"/>
    <w:rsid w:val="009970DB"/>
    <w:rsid w:val="0099743D"/>
    <w:rsid w:val="009A06AC"/>
    <w:rsid w:val="009A21E5"/>
    <w:rsid w:val="009A2501"/>
    <w:rsid w:val="009A2A0A"/>
    <w:rsid w:val="009A32FF"/>
    <w:rsid w:val="009A526A"/>
    <w:rsid w:val="009B437F"/>
    <w:rsid w:val="009B648D"/>
    <w:rsid w:val="009C1D80"/>
    <w:rsid w:val="009C58FC"/>
    <w:rsid w:val="009D021D"/>
    <w:rsid w:val="009D37BF"/>
    <w:rsid w:val="009D6FF1"/>
    <w:rsid w:val="009D7AB7"/>
    <w:rsid w:val="009E1007"/>
    <w:rsid w:val="009E30A4"/>
    <w:rsid w:val="009E4A99"/>
    <w:rsid w:val="009E50EF"/>
    <w:rsid w:val="009E577E"/>
    <w:rsid w:val="009E6178"/>
    <w:rsid w:val="009E6335"/>
    <w:rsid w:val="009E6862"/>
    <w:rsid w:val="009E7B2A"/>
    <w:rsid w:val="009F088A"/>
    <w:rsid w:val="009F10B9"/>
    <w:rsid w:val="009F2C54"/>
    <w:rsid w:val="009F2F68"/>
    <w:rsid w:val="009F516F"/>
    <w:rsid w:val="009F62DB"/>
    <w:rsid w:val="009F6E4C"/>
    <w:rsid w:val="00A0060E"/>
    <w:rsid w:val="00A0095F"/>
    <w:rsid w:val="00A01CFC"/>
    <w:rsid w:val="00A10E3C"/>
    <w:rsid w:val="00A1173A"/>
    <w:rsid w:val="00A13A26"/>
    <w:rsid w:val="00A149DF"/>
    <w:rsid w:val="00A15E3E"/>
    <w:rsid w:val="00A16119"/>
    <w:rsid w:val="00A23643"/>
    <w:rsid w:val="00A237B8"/>
    <w:rsid w:val="00A24890"/>
    <w:rsid w:val="00A258A2"/>
    <w:rsid w:val="00A265B7"/>
    <w:rsid w:val="00A332EF"/>
    <w:rsid w:val="00A339A1"/>
    <w:rsid w:val="00A34E83"/>
    <w:rsid w:val="00A4219B"/>
    <w:rsid w:val="00A4253C"/>
    <w:rsid w:val="00A43D05"/>
    <w:rsid w:val="00A4581C"/>
    <w:rsid w:val="00A45CCA"/>
    <w:rsid w:val="00A4742B"/>
    <w:rsid w:val="00A529EC"/>
    <w:rsid w:val="00A52AF9"/>
    <w:rsid w:val="00A54B91"/>
    <w:rsid w:val="00A553E0"/>
    <w:rsid w:val="00A55715"/>
    <w:rsid w:val="00A56107"/>
    <w:rsid w:val="00A57721"/>
    <w:rsid w:val="00A626CE"/>
    <w:rsid w:val="00A66B36"/>
    <w:rsid w:val="00A66CF6"/>
    <w:rsid w:val="00A67E93"/>
    <w:rsid w:val="00A7259C"/>
    <w:rsid w:val="00A73A8F"/>
    <w:rsid w:val="00A76946"/>
    <w:rsid w:val="00A815C8"/>
    <w:rsid w:val="00A831A7"/>
    <w:rsid w:val="00A85612"/>
    <w:rsid w:val="00A90025"/>
    <w:rsid w:val="00A901D4"/>
    <w:rsid w:val="00A936AC"/>
    <w:rsid w:val="00A938F1"/>
    <w:rsid w:val="00A96983"/>
    <w:rsid w:val="00A97EE1"/>
    <w:rsid w:val="00A97F3F"/>
    <w:rsid w:val="00AA1D67"/>
    <w:rsid w:val="00AA59E9"/>
    <w:rsid w:val="00AB2CB8"/>
    <w:rsid w:val="00AB3506"/>
    <w:rsid w:val="00AB487B"/>
    <w:rsid w:val="00AB4C15"/>
    <w:rsid w:val="00AB4D9B"/>
    <w:rsid w:val="00AC4883"/>
    <w:rsid w:val="00AC4BA8"/>
    <w:rsid w:val="00AC4FC8"/>
    <w:rsid w:val="00AC6C16"/>
    <w:rsid w:val="00AC6EB1"/>
    <w:rsid w:val="00AD254F"/>
    <w:rsid w:val="00AD6157"/>
    <w:rsid w:val="00AD775B"/>
    <w:rsid w:val="00AE08F9"/>
    <w:rsid w:val="00AE0FD4"/>
    <w:rsid w:val="00AE3314"/>
    <w:rsid w:val="00AE3A8C"/>
    <w:rsid w:val="00AE3DED"/>
    <w:rsid w:val="00AE3EC0"/>
    <w:rsid w:val="00AE4C81"/>
    <w:rsid w:val="00AF13A4"/>
    <w:rsid w:val="00AF3272"/>
    <w:rsid w:val="00AF42F7"/>
    <w:rsid w:val="00AF7B5F"/>
    <w:rsid w:val="00B0062F"/>
    <w:rsid w:val="00B020C2"/>
    <w:rsid w:val="00B021BB"/>
    <w:rsid w:val="00B02273"/>
    <w:rsid w:val="00B044AF"/>
    <w:rsid w:val="00B06687"/>
    <w:rsid w:val="00B11EA5"/>
    <w:rsid w:val="00B12CC5"/>
    <w:rsid w:val="00B153DD"/>
    <w:rsid w:val="00B170F7"/>
    <w:rsid w:val="00B220DC"/>
    <w:rsid w:val="00B27522"/>
    <w:rsid w:val="00B27ADB"/>
    <w:rsid w:val="00B32F05"/>
    <w:rsid w:val="00B34885"/>
    <w:rsid w:val="00B34E24"/>
    <w:rsid w:val="00B34E7E"/>
    <w:rsid w:val="00B35F8F"/>
    <w:rsid w:val="00B364F5"/>
    <w:rsid w:val="00B36674"/>
    <w:rsid w:val="00B43280"/>
    <w:rsid w:val="00B44895"/>
    <w:rsid w:val="00B462DA"/>
    <w:rsid w:val="00B50261"/>
    <w:rsid w:val="00B5075B"/>
    <w:rsid w:val="00B52C27"/>
    <w:rsid w:val="00B565D2"/>
    <w:rsid w:val="00B57D4C"/>
    <w:rsid w:val="00B636E6"/>
    <w:rsid w:val="00B66469"/>
    <w:rsid w:val="00B70383"/>
    <w:rsid w:val="00B72360"/>
    <w:rsid w:val="00B7262C"/>
    <w:rsid w:val="00B84CFB"/>
    <w:rsid w:val="00B85474"/>
    <w:rsid w:val="00B868AB"/>
    <w:rsid w:val="00B90BC7"/>
    <w:rsid w:val="00B95ABA"/>
    <w:rsid w:val="00B97C57"/>
    <w:rsid w:val="00BA1AF6"/>
    <w:rsid w:val="00BA28D1"/>
    <w:rsid w:val="00BA4F4B"/>
    <w:rsid w:val="00BA5A8E"/>
    <w:rsid w:val="00BA7100"/>
    <w:rsid w:val="00BB0272"/>
    <w:rsid w:val="00BB33F2"/>
    <w:rsid w:val="00BB67BD"/>
    <w:rsid w:val="00BB6E8E"/>
    <w:rsid w:val="00BB7622"/>
    <w:rsid w:val="00BC000A"/>
    <w:rsid w:val="00BC4BEF"/>
    <w:rsid w:val="00BC7520"/>
    <w:rsid w:val="00BC7E51"/>
    <w:rsid w:val="00BD11EE"/>
    <w:rsid w:val="00BD1BA0"/>
    <w:rsid w:val="00BD40F9"/>
    <w:rsid w:val="00BD4BB2"/>
    <w:rsid w:val="00BD4C5E"/>
    <w:rsid w:val="00BD6F13"/>
    <w:rsid w:val="00BE1C75"/>
    <w:rsid w:val="00BE5931"/>
    <w:rsid w:val="00BE7F49"/>
    <w:rsid w:val="00BF0690"/>
    <w:rsid w:val="00BF198A"/>
    <w:rsid w:val="00BF21D0"/>
    <w:rsid w:val="00BF35CA"/>
    <w:rsid w:val="00C0558D"/>
    <w:rsid w:val="00C11039"/>
    <w:rsid w:val="00C12798"/>
    <w:rsid w:val="00C17E92"/>
    <w:rsid w:val="00C22DDA"/>
    <w:rsid w:val="00C22E5B"/>
    <w:rsid w:val="00C24114"/>
    <w:rsid w:val="00C25183"/>
    <w:rsid w:val="00C267CB"/>
    <w:rsid w:val="00C30C18"/>
    <w:rsid w:val="00C31C3A"/>
    <w:rsid w:val="00C34A9B"/>
    <w:rsid w:val="00C37D8C"/>
    <w:rsid w:val="00C4206D"/>
    <w:rsid w:val="00C4330B"/>
    <w:rsid w:val="00C43F53"/>
    <w:rsid w:val="00C456C6"/>
    <w:rsid w:val="00C459FF"/>
    <w:rsid w:val="00C47960"/>
    <w:rsid w:val="00C50DD3"/>
    <w:rsid w:val="00C519A7"/>
    <w:rsid w:val="00C520B1"/>
    <w:rsid w:val="00C53696"/>
    <w:rsid w:val="00C5595D"/>
    <w:rsid w:val="00C56918"/>
    <w:rsid w:val="00C60986"/>
    <w:rsid w:val="00C63325"/>
    <w:rsid w:val="00C641DE"/>
    <w:rsid w:val="00C647BB"/>
    <w:rsid w:val="00C70D7F"/>
    <w:rsid w:val="00C72174"/>
    <w:rsid w:val="00C725D8"/>
    <w:rsid w:val="00C744AC"/>
    <w:rsid w:val="00C7521F"/>
    <w:rsid w:val="00C756DE"/>
    <w:rsid w:val="00C75A7E"/>
    <w:rsid w:val="00C77972"/>
    <w:rsid w:val="00C845CF"/>
    <w:rsid w:val="00C85B99"/>
    <w:rsid w:val="00C86420"/>
    <w:rsid w:val="00C8791F"/>
    <w:rsid w:val="00C906BF"/>
    <w:rsid w:val="00C93F4B"/>
    <w:rsid w:val="00C970C7"/>
    <w:rsid w:val="00CA13AD"/>
    <w:rsid w:val="00CA2C7A"/>
    <w:rsid w:val="00CA323F"/>
    <w:rsid w:val="00CA3DC4"/>
    <w:rsid w:val="00CA596F"/>
    <w:rsid w:val="00CA5C44"/>
    <w:rsid w:val="00CB0DD0"/>
    <w:rsid w:val="00CB117C"/>
    <w:rsid w:val="00CB1DA6"/>
    <w:rsid w:val="00CB68BD"/>
    <w:rsid w:val="00CB6C51"/>
    <w:rsid w:val="00CB703F"/>
    <w:rsid w:val="00CC0894"/>
    <w:rsid w:val="00CC2A50"/>
    <w:rsid w:val="00CC429D"/>
    <w:rsid w:val="00CC5E7F"/>
    <w:rsid w:val="00CC5FCC"/>
    <w:rsid w:val="00CD315B"/>
    <w:rsid w:val="00CD3473"/>
    <w:rsid w:val="00CD3DB6"/>
    <w:rsid w:val="00CD49EB"/>
    <w:rsid w:val="00CD52E3"/>
    <w:rsid w:val="00CD691A"/>
    <w:rsid w:val="00CD783B"/>
    <w:rsid w:val="00CE02EE"/>
    <w:rsid w:val="00CE2F2B"/>
    <w:rsid w:val="00CE346B"/>
    <w:rsid w:val="00CE6811"/>
    <w:rsid w:val="00CE76CF"/>
    <w:rsid w:val="00CF159F"/>
    <w:rsid w:val="00CF1AA5"/>
    <w:rsid w:val="00CF1C2C"/>
    <w:rsid w:val="00CF4B15"/>
    <w:rsid w:val="00CF6348"/>
    <w:rsid w:val="00CF7479"/>
    <w:rsid w:val="00D01139"/>
    <w:rsid w:val="00D02225"/>
    <w:rsid w:val="00D0315E"/>
    <w:rsid w:val="00D0660E"/>
    <w:rsid w:val="00D070E3"/>
    <w:rsid w:val="00D113D1"/>
    <w:rsid w:val="00D1273C"/>
    <w:rsid w:val="00D12AC9"/>
    <w:rsid w:val="00D14DA5"/>
    <w:rsid w:val="00D14FE4"/>
    <w:rsid w:val="00D20081"/>
    <w:rsid w:val="00D23781"/>
    <w:rsid w:val="00D23A02"/>
    <w:rsid w:val="00D34877"/>
    <w:rsid w:val="00D366CA"/>
    <w:rsid w:val="00D37F37"/>
    <w:rsid w:val="00D40B4E"/>
    <w:rsid w:val="00D429CF"/>
    <w:rsid w:val="00D44B05"/>
    <w:rsid w:val="00D4612D"/>
    <w:rsid w:val="00D46944"/>
    <w:rsid w:val="00D46E1F"/>
    <w:rsid w:val="00D50A43"/>
    <w:rsid w:val="00D56187"/>
    <w:rsid w:val="00D56DF5"/>
    <w:rsid w:val="00D60A0E"/>
    <w:rsid w:val="00D70C76"/>
    <w:rsid w:val="00D724CF"/>
    <w:rsid w:val="00D75744"/>
    <w:rsid w:val="00D75FAB"/>
    <w:rsid w:val="00D77EC4"/>
    <w:rsid w:val="00D815A1"/>
    <w:rsid w:val="00D82CC3"/>
    <w:rsid w:val="00D84331"/>
    <w:rsid w:val="00D848C7"/>
    <w:rsid w:val="00D87D63"/>
    <w:rsid w:val="00D92D7B"/>
    <w:rsid w:val="00D94730"/>
    <w:rsid w:val="00D96321"/>
    <w:rsid w:val="00DA076C"/>
    <w:rsid w:val="00DA1E49"/>
    <w:rsid w:val="00DA44DD"/>
    <w:rsid w:val="00DA55FB"/>
    <w:rsid w:val="00DA5882"/>
    <w:rsid w:val="00DA6486"/>
    <w:rsid w:val="00DA68C8"/>
    <w:rsid w:val="00DB0344"/>
    <w:rsid w:val="00DB10D7"/>
    <w:rsid w:val="00DB24A4"/>
    <w:rsid w:val="00DB45D3"/>
    <w:rsid w:val="00DB6392"/>
    <w:rsid w:val="00DB6A35"/>
    <w:rsid w:val="00DC1009"/>
    <w:rsid w:val="00DC4016"/>
    <w:rsid w:val="00DC56CA"/>
    <w:rsid w:val="00DC7616"/>
    <w:rsid w:val="00DD1DBB"/>
    <w:rsid w:val="00DD22DF"/>
    <w:rsid w:val="00DD2911"/>
    <w:rsid w:val="00DD2F93"/>
    <w:rsid w:val="00DD3578"/>
    <w:rsid w:val="00DE0B6B"/>
    <w:rsid w:val="00DE1B9A"/>
    <w:rsid w:val="00DE2EA4"/>
    <w:rsid w:val="00DE30C8"/>
    <w:rsid w:val="00DE465B"/>
    <w:rsid w:val="00DE7917"/>
    <w:rsid w:val="00DF1D34"/>
    <w:rsid w:val="00DF238F"/>
    <w:rsid w:val="00DF2C9C"/>
    <w:rsid w:val="00DF32BD"/>
    <w:rsid w:val="00DF3A6C"/>
    <w:rsid w:val="00DF3BCE"/>
    <w:rsid w:val="00DF5BF5"/>
    <w:rsid w:val="00E01E29"/>
    <w:rsid w:val="00E033EC"/>
    <w:rsid w:val="00E05255"/>
    <w:rsid w:val="00E06693"/>
    <w:rsid w:val="00E07948"/>
    <w:rsid w:val="00E1137B"/>
    <w:rsid w:val="00E120B4"/>
    <w:rsid w:val="00E143A7"/>
    <w:rsid w:val="00E14D1A"/>
    <w:rsid w:val="00E14EA9"/>
    <w:rsid w:val="00E1666B"/>
    <w:rsid w:val="00E166B7"/>
    <w:rsid w:val="00E1686B"/>
    <w:rsid w:val="00E17438"/>
    <w:rsid w:val="00E235CA"/>
    <w:rsid w:val="00E24124"/>
    <w:rsid w:val="00E24D9B"/>
    <w:rsid w:val="00E255FD"/>
    <w:rsid w:val="00E26CFF"/>
    <w:rsid w:val="00E30017"/>
    <w:rsid w:val="00E30648"/>
    <w:rsid w:val="00E31D8B"/>
    <w:rsid w:val="00E31E85"/>
    <w:rsid w:val="00E35314"/>
    <w:rsid w:val="00E42370"/>
    <w:rsid w:val="00E42C1B"/>
    <w:rsid w:val="00E42FCF"/>
    <w:rsid w:val="00E431BA"/>
    <w:rsid w:val="00E44337"/>
    <w:rsid w:val="00E55BA6"/>
    <w:rsid w:val="00E57A19"/>
    <w:rsid w:val="00E60D85"/>
    <w:rsid w:val="00E64C9A"/>
    <w:rsid w:val="00E74E96"/>
    <w:rsid w:val="00E75216"/>
    <w:rsid w:val="00E76D6B"/>
    <w:rsid w:val="00E802B1"/>
    <w:rsid w:val="00E81597"/>
    <w:rsid w:val="00E82F0F"/>
    <w:rsid w:val="00E84000"/>
    <w:rsid w:val="00E84756"/>
    <w:rsid w:val="00E90093"/>
    <w:rsid w:val="00E90247"/>
    <w:rsid w:val="00E92903"/>
    <w:rsid w:val="00E95A70"/>
    <w:rsid w:val="00E96D7D"/>
    <w:rsid w:val="00E97F5F"/>
    <w:rsid w:val="00EA0BE1"/>
    <w:rsid w:val="00EA4525"/>
    <w:rsid w:val="00EA4D84"/>
    <w:rsid w:val="00EA6AB2"/>
    <w:rsid w:val="00EA702D"/>
    <w:rsid w:val="00EB19FA"/>
    <w:rsid w:val="00EB2409"/>
    <w:rsid w:val="00EB2590"/>
    <w:rsid w:val="00EB31F5"/>
    <w:rsid w:val="00EB4062"/>
    <w:rsid w:val="00EB4552"/>
    <w:rsid w:val="00EB571F"/>
    <w:rsid w:val="00EB7C56"/>
    <w:rsid w:val="00EC7834"/>
    <w:rsid w:val="00ED3053"/>
    <w:rsid w:val="00ED3A2F"/>
    <w:rsid w:val="00ED4D76"/>
    <w:rsid w:val="00ED4E25"/>
    <w:rsid w:val="00ED601A"/>
    <w:rsid w:val="00EE2C3E"/>
    <w:rsid w:val="00EE2D92"/>
    <w:rsid w:val="00EE4538"/>
    <w:rsid w:val="00EE4CC0"/>
    <w:rsid w:val="00EE5D21"/>
    <w:rsid w:val="00EE6A86"/>
    <w:rsid w:val="00EE78B8"/>
    <w:rsid w:val="00EF2372"/>
    <w:rsid w:val="00EF2FB6"/>
    <w:rsid w:val="00EF4A02"/>
    <w:rsid w:val="00EF6057"/>
    <w:rsid w:val="00EF6438"/>
    <w:rsid w:val="00EF7EE0"/>
    <w:rsid w:val="00F013C8"/>
    <w:rsid w:val="00F01D43"/>
    <w:rsid w:val="00F035A2"/>
    <w:rsid w:val="00F15359"/>
    <w:rsid w:val="00F154E7"/>
    <w:rsid w:val="00F158AB"/>
    <w:rsid w:val="00F166A9"/>
    <w:rsid w:val="00F20C27"/>
    <w:rsid w:val="00F24910"/>
    <w:rsid w:val="00F25AA6"/>
    <w:rsid w:val="00F2790B"/>
    <w:rsid w:val="00F329CE"/>
    <w:rsid w:val="00F36035"/>
    <w:rsid w:val="00F36A04"/>
    <w:rsid w:val="00F42796"/>
    <w:rsid w:val="00F428ED"/>
    <w:rsid w:val="00F43528"/>
    <w:rsid w:val="00F4617D"/>
    <w:rsid w:val="00F465E5"/>
    <w:rsid w:val="00F4692E"/>
    <w:rsid w:val="00F51A8D"/>
    <w:rsid w:val="00F51F22"/>
    <w:rsid w:val="00F523DB"/>
    <w:rsid w:val="00F529DE"/>
    <w:rsid w:val="00F5374A"/>
    <w:rsid w:val="00F56CCE"/>
    <w:rsid w:val="00F60204"/>
    <w:rsid w:val="00F60C78"/>
    <w:rsid w:val="00F6300A"/>
    <w:rsid w:val="00F66627"/>
    <w:rsid w:val="00F708A6"/>
    <w:rsid w:val="00F7648C"/>
    <w:rsid w:val="00F771CE"/>
    <w:rsid w:val="00F82A90"/>
    <w:rsid w:val="00F91D14"/>
    <w:rsid w:val="00F9472B"/>
    <w:rsid w:val="00F972DF"/>
    <w:rsid w:val="00F97BE6"/>
    <w:rsid w:val="00FA32BA"/>
    <w:rsid w:val="00FA52FC"/>
    <w:rsid w:val="00FB4F99"/>
    <w:rsid w:val="00FB5C37"/>
    <w:rsid w:val="00FB67F0"/>
    <w:rsid w:val="00FB68EE"/>
    <w:rsid w:val="00FB7D08"/>
    <w:rsid w:val="00FC02CF"/>
    <w:rsid w:val="00FC0DC1"/>
    <w:rsid w:val="00FC431A"/>
    <w:rsid w:val="00FC5428"/>
    <w:rsid w:val="00FC68DD"/>
    <w:rsid w:val="00FD548A"/>
    <w:rsid w:val="00FD56B6"/>
    <w:rsid w:val="00FD5E1D"/>
    <w:rsid w:val="00FD73C9"/>
    <w:rsid w:val="00FE02B4"/>
    <w:rsid w:val="00FE0D8B"/>
    <w:rsid w:val="00FE0FCF"/>
    <w:rsid w:val="00FE1489"/>
    <w:rsid w:val="00FE3BA0"/>
    <w:rsid w:val="00FE76C7"/>
    <w:rsid w:val="00FF42E4"/>
    <w:rsid w:val="00FF6395"/>
    <w:rsid w:val="00FF683A"/>
    <w:rsid w:val="00FF6ABE"/>
    <w:rsid w:val="00FF6B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stroke="f">
      <v:stroke on="f"/>
    </o:shapedefaults>
    <o:shapelayout v:ext="edit">
      <o:idmap v:ext="edit" data="1"/>
      <o:rules v:ext="edit">
        <o:r id="V:Rule2" type="connector" idref="#_x0000_s1026"/>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0383"/>
    <w:rPr>
      <w:rFonts w:ascii="Arial" w:hAnsi="Arial"/>
      <w:sz w:val="18"/>
    </w:rPr>
  </w:style>
  <w:style w:type="paragraph" w:styleId="Heading3">
    <w:name w:val="heading 3"/>
    <w:basedOn w:val="Normal"/>
    <w:next w:val="Normal"/>
    <w:link w:val="Heading3Char"/>
    <w:uiPriority w:val="9"/>
    <w:semiHidden/>
    <w:unhideWhenUsed/>
    <w:qFormat/>
    <w:rsid w:val="000E1C7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91D14"/>
    <w:pPr>
      <w:ind w:left="720"/>
      <w:contextualSpacing/>
    </w:pPr>
  </w:style>
  <w:style w:type="table" w:styleId="TableGrid">
    <w:name w:val="Table Grid"/>
    <w:basedOn w:val="TableNormal"/>
    <w:uiPriority w:val="59"/>
    <w:rsid w:val="00055C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F48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48CC"/>
    <w:rPr>
      <w:rFonts w:ascii="Tahoma" w:hAnsi="Tahoma" w:cs="Tahoma"/>
      <w:sz w:val="16"/>
      <w:szCs w:val="16"/>
    </w:rPr>
  </w:style>
  <w:style w:type="paragraph" w:customStyle="1" w:styleId="Topic1">
    <w:name w:val="Topic1"/>
    <w:basedOn w:val="ListParagraph"/>
    <w:link w:val="Topic1Char"/>
    <w:rsid w:val="002F471E"/>
    <w:pPr>
      <w:numPr>
        <w:numId w:val="6"/>
      </w:numPr>
      <w:autoSpaceDE w:val="0"/>
      <w:autoSpaceDN w:val="0"/>
      <w:adjustRightInd w:val="0"/>
      <w:spacing w:after="0" w:line="240" w:lineRule="auto"/>
    </w:pPr>
    <w:rPr>
      <w:rFonts w:cs="Times New Roman"/>
      <w:b/>
      <w:bCs/>
      <w:color w:val="000000"/>
      <w:sz w:val="24"/>
      <w:szCs w:val="24"/>
      <w:u w:val="single"/>
    </w:rPr>
  </w:style>
  <w:style w:type="paragraph" w:customStyle="1" w:styleId="topic10">
    <w:name w:val="topic1"/>
    <w:basedOn w:val="Topic1"/>
    <w:link w:val="topic1Char0"/>
    <w:qFormat/>
    <w:rsid w:val="0016769C"/>
    <w:pPr>
      <w:tabs>
        <w:tab w:val="left" w:pos="360"/>
      </w:tabs>
      <w:spacing w:before="240"/>
      <w:ind w:left="0" w:firstLine="0"/>
      <w:contextualSpacing w:val="0"/>
    </w:pPr>
    <w:rPr>
      <w:b w:val="0"/>
      <w:sz w:val="22"/>
      <w:u w:val="none"/>
    </w:rPr>
  </w:style>
  <w:style w:type="character" w:customStyle="1" w:styleId="ListParagraphChar">
    <w:name w:val="List Paragraph Char"/>
    <w:basedOn w:val="DefaultParagraphFont"/>
    <w:link w:val="ListParagraph"/>
    <w:uiPriority w:val="34"/>
    <w:rsid w:val="002F471E"/>
  </w:style>
  <w:style w:type="character" w:customStyle="1" w:styleId="Topic1Char">
    <w:name w:val="Topic1 Char"/>
    <w:basedOn w:val="ListParagraphChar"/>
    <w:link w:val="Topic1"/>
    <w:rsid w:val="002F471E"/>
    <w:rPr>
      <w:rFonts w:cs="Times New Roman"/>
      <w:b/>
      <w:bCs/>
      <w:color w:val="000000"/>
      <w:sz w:val="24"/>
      <w:szCs w:val="24"/>
      <w:u w:val="single"/>
    </w:rPr>
  </w:style>
  <w:style w:type="paragraph" w:customStyle="1" w:styleId="topic2">
    <w:name w:val="topic2"/>
    <w:basedOn w:val="ListParagraph"/>
    <w:link w:val="topic2Char"/>
    <w:qFormat/>
    <w:rsid w:val="0016769C"/>
    <w:pPr>
      <w:numPr>
        <w:ilvl w:val="1"/>
        <w:numId w:val="6"/>
      </w:numPr>
      <w:tabs>
        <w:tab w:val="left" w:pos="990"/>
      </w:tabs>
      <w:autoSpaceDE w:val="0"/>
      <w:autoSpaceDN w:val="0"/>
      <w:adjustRightInd w:val="0"/>
      <w:spacing w:before="120" w:after="0" w:line="240" w:lineRule="auto"/>
      <w:ind w:left="360" w:firstLine="0"/>
      <w:contextualSpacing w:val="0"/>
    </w:pPr>
    <w:rPr>
      <w:rFonts w:cs="Times New Roman"/>
      <w:bCs/>
      <w:color w:val="000000"/>
      <w:sz w:val="20"/>
      <w:szCs w:val="24"/>
    </w:rPr>
  </w:style>
  <w:style w:type="character" w:customStyle="1" w:styleId="topic1Char0">
    <w:name w:val="topic1 Char"/>
    <w:basedOn w:val="Topic1Char"/>
    <w:link w:val="topic10"/>
    <w:rsid w:val="0016769C"/>
    <w:rPr>
      <w:rFonts w:ascii="Arial" w:hAnsi="Arial"/>
      <w:bCs/>
    </w:rPr>
  </w:style>
  <w:style w:type="paragraph" w:customStyle="1" w:styleId="topic3">
    <w:name w:val="topic3"/>
    <w:basedOn w:val="topic2"/>
    <w:link w:val="topic3Char"/>
    <w:qFormat/>
    <w:rsid w:val="000774FF"/>
    <w:pPr>
      <w:numPr>
        <w:ilvl w:val="2"/>
      </w:numPr>
      <w:tabs>
        <w:tab w:val="clear" w:pos="990"/>
        <w:tab w:val="left" w:pos="1800"/>
      </w:tabs>
      <w:ind w:left="990" w:firstLine="0"/>
    </w:pPr>
  </w:style>
  <w:style w:type="character" w:customStyle="1" w:styleId="topic2Char">
    <w:name w:val="topic2 Char"/>
    <w:basedOn w:val="ListParagraphChar"/>
    <w:link w:val="topic2"/>
    <w:rsid w:val="0016769C"/>
    <w:rPr>
      <w:rFonts w:ascii="Arial" w:hAnsi="Arial" w:cs="Times New Roman"/>
      <w:bCs/>
      <w:color w:val="000000"/>
      <w:sz w:val="20"/>
      <w:szCs w:val="24"/>
    </w:rPr>
  </w:style>
  <w:style w:type="paragraph" w:customStyle="1" w:styleId="topic4">
    <w:name w:val="topic4"/>
    <w:basedOn w:val="topic3"/>
    <w:link w:val="topic4Char"/>
    <w:qFormat/>
    <w:rsid w:val="000774FF"/>
    <w:pPr>
      <w:numPr>
        <w:ilvl w:val="3"/>
      </w:numPr>
      <w:tabs>
        <w:tab w:val="clear" w:pos="1800"/>
        <w:tab w:val="left" w:pos="2700"/>
      </w:tabs>
      <w:ind w:left="1800" w:firstLine="0"/>
    </w:pPr>
  </w:style>
  <w:style w:type="character" w:customStyle="1" w:styleId="topic3Char">
    <w:name w:val="topic3 Char"/>
    <w:basedOn w:val="topic2Char"/>
    <w:link w:val="topic3"/>
    <w:rsid w:val="000774FF"/>
  </w:style>
  <w:style w:type="paragraph" w:styleId="Header">
    <w:name w:val="header"/>
    <w:basedOn w:val="Normal"/>
    <w:link w:val="HeaderChar"/>
    <w:uiPriority w:val="99"/>
    <w:unhideWhenUsed/>
    <w:rsid w:val="00357643"/>
    <w:pPr>
      <w:tabs>
        <w:tab w:val="center" w:pos="4680"/>
        <w:tab w:val="right" w:pos="9360"/>
      </w:tabs>
      <w:spacing w:after="0" w:line="240" w:lineRule="auto"/>
    </w:pPr>
  </w:style>
  <w:style w:type="character" w:customStyle="1" w:styleId="topic4Char">
    <w:name w:val="topic4 Char"/>
    <w:basedOn w:val="topic3Char"/>
    <w:link w:val="topic4"/>
    <w:rsid w:val="000774FF"/>
  </w:style>
  <w:style w:type="character" w:customStyle="1" w:styleId="HeaderChar">
    <w:name w:val="Header Char"/>
    <w:basedOn w:val="DefaultParagraphFont"/>
    <w:link w:val="Header"/>
    <w:uiPriority w:val="99"/>
    <w:rsid w:val="00357643"/>
    <w:rPr>
      <w:rFonts w:ascii="Arial" w:hAnsi="Arial"/>
      <w:sz w:val="18"/>
    </w:rPr>
  </w:style>
  <w:style w:type="paragraph" w:styleId="Footer">
    <w:name w:val="footer"/>
    <w:basedOn w:val="Normal"/>
    <w:link w:val="FooterChar"/>
    <w:uiPriority w:val="99"/>
    <w:unhideWhenUsed/>
    <w:rsid w:val="003576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7643"/>
    <w:rPr>
      <w:rFonts w:ascii="Arial" w:hAnsi="Arial"/>
      <w:sz w:val="18"/>
    </w:rPr>
  </w:style>
  <w:style w:type="paragraph" w:customStyle="1" w:styleId="Add">
    <w:name w:val="Add"/>
    <w:basedOn w:val="Normal"/>
    <w:link w:val="AddChar"/>
    <w:qFormat/>
    <w:rsid w:val="002473BA"/>
    <w:pPr>
      <w:spacing w:before="120" w:after="0" w:line="240" w:lineRule="auto"/>
    </w:pPr>
    <w:rPr>
      <w:sz w:val="20"/>
      <w:szCs w:val="20"/>
    </w:rPr>
  </w:style>
  <w:style w:type="character" w:styleId="Hyperlink">
    <w:name w:val="Hyperlink"/>
    <w:basedOn w:val="DefaultParagraphFont"/>
    <w:uiPriority w:val="99"/>
    <w:unhideWhenUsed/>
    <w:rsid w:val="000A6AD3"/>
    <w:rPr>
      <w:color w:val="0000FF" w:themeColor="hyperlink"/>
      <w:u w:val="single"/>
    </w:rPr>
  </w:style>
  <w:style w:type="character" w:customStyle="1" w:styleId="AddChar">
    <w:name w:val="Add Char"/>
    <w:basedOn w:val="DefaultParagraphFont"/>
    <w:link w:val="Add"/>
    <w:rsid w:val="002473BA"/>
    <w:rPr>
      <w:rFonts w:ascii="Arial" w:hAnsi="Arial"/>
      <w:sz w:val="20"/>
      <w:szCs w:val="20"/>
    </w:rPr>
  </w:style>
  <w:style w:type="paragraph" w:customStyle="1" w:styleId="Desc">
    <w:name w:val="Desc"/>
    <w:basedOn w:val="Normal"/>
    <w:link w:val="DescChar"/>
    <w:qFormat/>
    <w:rsid w:val="0099743D"/>
    <w:pPr>
      <w:spacing w:before="60" w:after="0" w:line="240" w:lineRule="auto"/>
      <w:ind w:firstLine="288"/>
    </w:pPr>
    <w:rPr>
      <w:rFonts w:ascii="Arial Narrow" w:hAnsi="Arial Narrow" w:cs="Times New Roman"/>
    </w:rPr>
  </w:style>
  <w:style w:type="paragraph" w:customStyle="1" w:styleId="DBull">
    <w:name w:val="DBull"/>
    <w:basedOn w:val="Desc"/>
    <w:link w:val="DBullChar"/>
    <w:qFormat/>
    <w:rsid w:val="0099743D"/>
    <w:pPr>
      <w:numPr>
        <w:numId w:val="11"/>
      </w:numPr>
      <w:tabs>
        <w:tab w:val="left" w:pos="620"/>
      </w:tabs>
      <w:spacing w:before="0"/>
      <w:ind w:left="620" w:hanging="274"/>
    </w:pPr>
  </w:style>
  <w:style w:type="character" w:customStyle="1" w:styleId="DescChar">
    <w:name w:val="Desc Char"/>
    <w:basedOn w:val="DefaultParagraphFont"/>
    <w:link w:val="Desc"/>
    <w:rsid w:val="0099743D"/>
    <w:rPr>
      <w:rFonts w:ascii="Arial Narrow" w:hAnsi="Arial Narrow" w:cs="Times New Roman"/>
      <w:sz w:val="18"/>
    </w:rPr>
  </w:style>
  <w:style w:type="character" w:customStyle="1" w:styleId="DBullChar">
    <w:name w:val="DBull Char"/>
    <w:basedOn w:val="DescChar"/>
    <w:link w:val="DBull"/>
    <w:rsid w:val="0099743D"/>
  </w:style>
  <w:style w:type="paragraph" w:customStyle="1" w:styleId="Topic">
    <w:name w:val="Topic"/>
    <w:basedOn w:val="ListParagraph"/>
    <w:qFormat/>
    <w:rsid w:val="0099743D"/>
    <w:pPr>
      <w:numPr>
        <w:numId w:val="10"/>
      </w:numPr>
      <w:spacing w:after="0" w:line="240" w:lineRule="auto"/>
    </w:pPr>
    <w:rPr>
      <w:rFonts w:ascii="Arial Narrow" w:hAnsi="Arial Narrow" w:cs="Times New Roman"/>
      <w:b/>
      <w:sz w:val="22"/>
    </w:rPr>
  </w:style>
  <w:style w:type="character" w:styleId="CommentReference">
    <w:name w:val="annotation reference"/>
    <w:basedOn w:val="DefaultParagraphFont"/>
    <w:uiPriority w:val="99"/>
    <w:semiHidden/>
    <w:unhideWhenUsed/>
    <w:rsid w:val="001113FE"/>
    <w:rPr>
      <w:sz w:val="16"/>
      <w:szCs w:val="16"/>
    </w:rPr>
  </w:style>
  <w:style w:type="paragraph" w:styleId="CommentText">
    <w:name w:val="annotation text"/>
    <w:basedOn w:val="Normal"/>
    <w:link w:val="CommentTextChar"/>
    <w:uiPriority w:val="99"/>
    <w:semiHidden/>
    <w:unhideWhenUsed/>
    <w:rsid w:val="001113FE"/>
    <w:pPr>
      <w:spacing w:line="240" w:lineRule="auto"/>
    </w:pPr>
    <w:rPr>
      <w:sz w:val="20"/>
      <w:szCs w:val="20"/>
    </w:rPr>
  </w:style>
  <w:style w:type="character" w:customStyle="1" w:styleId="CommentTextChar">
    <w:name w:val="Comment Text Char"/>
    <w:basedOn w:val="DefaultParagraphFont"/>
    <w:link w:val="CommentText"/>
    <w:uiPriority w:val="99"/>
    <w:semiHidden/>
    <w:rsid w:val="001113F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95D37"/>
    <w:rPr>
      <w:b/>
      <w:bCs/>
    </w:rPr>
  </w:style>
  <w:style w:type="character" w:customStyle="1" w:styleId="CommentSubjectChar">
    <w:name w:val="Comment Subject Char"/>
    <w:basedOn w:val="CommentTextChar"/>
    <w:link w:val="CommentSubject"/>
    <w:uiPriority w:val="99"/>
    <w:semiHidden/>
    <w:rsid w:val="00795D37"/>
    <w:rPr>
      <w:b/>
      <w:bCs/>
    </w:rPr>
  </w:style>
  <w:style w:type="paragraph" w:styleId="Revision">
    <w:name w:val="Revision"/>
    <w:hidden/>
    <w:uiPriority w:val="99"/>
    <w:semiHidden/>
    <w:rsid w:val="00CA13AD"/>
    <w:pPr>
      <w:spacing w:after="0" w:line="240" w:lineRule="auto"/>
    </w:pPr>
    <w:rPr>
      <w:rFonts w:ascii="Arial" w:hAnsi="Arial"/>
      <w:sz w:val="18"/>
    </w:rPr>
  </w:style>
  <w:style w:type="paragraph" w:customStyle="1" w:styleId="Bull1">
    <w:name w:val="Bull1"/>
    <w:basedOn w:val="Normal"/>
    <w:rsid w:val="006718B6"/>
    <w:pPr>
      <w:numPr>
        <w:numId w:val="17"/>
      </w:numPr>
      <w:tabs>
        <w:tab w:val="num" w:pos="360"/>
      </w:tabs>
      <w:adjustRightInd w:val="0"/>
      <w:snapToGrid w:val="0"/>
      <w:spacing w:after="0" w:line="240" w:lineRule="auto"/>
      <w:ind w:left="360" w:hanging="360"/>
    </w:pPr>
    <w:rPr>
      <w:rFonts w:eastAsia="Batang" w:cs="Times New Roman"/>
      <w:sz w:val="22"/>
      <w:szCs w:val="24"/>
      <w:lang w:eastAsia="ko-KR"/>
    </w:rPr>
  </w:style>
  <w:style w:type="character" w:customStyle="1" w:styleId="Heading3Char">
    <w:name w:val="Heading 3 Char"/>
    <w:basedOn w:val="DefaultParagraphFont"/>
    <w:link w:val="Heading3"/>
    <w:uiPriority w:val="9"/>
    <w:semiHidden/>
    <w:rsid w:val="000E1C77"/>
    <w:rPr>
      <w:rFonts w:asciiTheme="majorHAnsi" w:eastAsiaTheme="majorEastAsia" w:hAnsiTheme="majorHAnsi" w:cstheme="majorBidi"/>
      <w:b/>
      <w:bCs/>
      <w:color w:val="4F81BD" w:themeColor="accent1"/>
      <w:sz w:val="18"/>
    </w:rPr>
  </w:style>
  <w:style w:type="character" w:styleId="FollowedHyperlink">
    <w:name w:val="FollowedHyperlink"/>
    <w:basedOn w:val="DefaultParagraphFont"/>
    <w:uiPriority w:val="99"/>
    <w:semiHidden/>
    <w:unhideWhenUsed/>
    <w:rsid w:val="00707EDA"/>
    <w:rPr>
      <w:color w:val="800080" w:themeColor="followedHyperlink"/>
      <w:u w:val="single"/>
    </w:rPr>
  </w:style>
  <w:style w:type="paragraph" w:customStyle="1" w:styleId="topic5">
    <w:name w:val="topic5"/>
    <w:basedOn w:val="topic4"/>
    <w:link w:val="topic5Char"/>
    <w:qFormat/>
    <w:rsid w:val="000774FF"/>
    <w:pPr>
      <w:numPr>
        <w:ilvl w:val="4"/>
      </w:numPr>
      <w:tabs>
        <w:tab w:val="clear" w:pos="2700"/>
        <w:tab w:val="left" w:pos="3780"/>
      </w:tabs>
      <w:ind w:left="2700" w:firstLine="0"/>
    </w:pPr>
  </w:style>
  <w:style w:type="character" w:customStyle="1" w:styleId="topic5Char">
    <w:name w:val="topic5 Char"/>
    <w:basedOn w:val="topic4Char"/>
    <w:link w:val="topic5"/>
    <w:rsid w:val="000774FF"/>
  </w:style>
  <w:style w:type="paragraph" w:styleId="FootnoteText">
    <w:name w:val="footnote text"/>
    <w:basedOn w:val="Normal"/>
    <w:link w:val="FootnoteTextChar"/>
    <w:uiPriority w:val="99"/>
    <w:semiHidden/>
    <w:unhideWhenUsed/>
    <w:rsid w:val="00E1686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1686B"/>
    <w:rPr>
      <w:rFonts w:ascii="Arial" w:hAnsi="Arial"/>
      <w:sz w:val="20"/>
      <w:szCs w:val="20"/>
    </w:rPr>
  </w:style>
  <w:style w:type="character" w:styleId="FootnoteReference">
    <w:name w:val="footnote reference"/>
    <w:basedOn w:val="DefaultParagraphFont"/>
    <w:uiPriority w:val="99"/>
    <w:semiHidden/>
    <w:unhideWhenUsed/>
    <w:rsid w:val="00E1686B"/>
    <w:rPr>
      <w:vertAlign w:val="superscript"/>
    </w:rPr>
  </w:style>
</w:styles>
</file>

<file path=word/webSettings.xml><?xml version="1.0" encoding="utf-8"?>
<w:webSettings xmlns:r="http://schemas.openxmlformats.org/officeDocument/2006/relationships" xmlns:w="http://schemas.openxmlformats.org/wordprocessingml/2006/main">
  <w:divs>
    <w:div w:id="192620969">
      <w:bodyDiv w:val="1"/>
      <w:marLeft w:val="0"/>
      <w:marRight w:val="0"/>
      <w:marTop w:val="0"/>
      <w:marBottom w:val="0"/>
      <w:divBdr>
        <w:top w:val="none" w:sz="0" w:space="0" w:color="auto"/>
        <w:left w:val="none" w:sz="0" w:space="0" w:color="auto"/>
        <w:bottom w:val="none" w:sz="0" w:space="0" w:color="auto"/>
        <w:right w:val="none" w:sz="0" w:space="0" w:color="auto"/>
      </w:divBdr>
    </w:div>
    <w:div w:id="553931718">
      <w:bodyDiv w:val="1"/>
      <w:marLeft w:val="0"/>
      <w:marRight w:val="0"/>
      <w:marTop w:val="0"/>
      <w:marBottom w:val="0"/>
      <w:divBdr>
        <w:top w:val="none" w:sz="0" w:space="0" w:color="auto"/>
        <w:left w:val="none" w:sz="0" w:space="0" w:color="auto"/>
        <w:bottom w:val="none" w:sz="0" w:space="0" w:color="auto"/>
        <w:right w:val="none" w:sz="0" w:space="0" w:color="auto"/>
      </w:divBdr>
    </w:div>
    <w:div w:id="1114521100">
      <w:bodyDiv w:val="1"/>
      <w:marLeft w:val="0"/>
      <w:marRight w:val="0"/>
      <w:marTop w:val="0"/>
      <w:marBottom w:val="0"/>
      <w:divBdr>
        <w:top w:val="none" w:sz="0" w:space="0" w:color="auto"/>
        <w:left w:val="none" w:sz="0" w:space="0" w:color="auto"/>
        <w:bottom w:val="none" w:sz="0" w:space="0" w:color="auto"/>
        <w:right w:val="none" w:sz="0" w:space="0" w:color="auto"/>
      </w:divBdr>
    </w:div>
    <w:div w:id="1810979198">
      <w:bodyDiv w:val="1"/>
      <w:marLeft w:val="0"/>
      <w:marRight w:val="0"/>
      <w:marTop w:val="0"/>
      <w:marBottom w:val="0"/>
      <w:divBdr>
        <w:top w:val="none" w:sz="0" w:space="0" w:color="auto"/>
        <w:left w:val="none" w:sz="0" w:space="0" w:color="auto"/>
        <w:bottom w:val="none" w:sz="0" w:space="0" w:color="auto"/>
        <w:right w:val="none" w:sz="0" w:space="0" w:color="auto"/>
      </w:divBdr>
    </w:div>
    <w:div w:id="2018577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farsite.hill.af.mil/reghtml/regs/far2afmcfars/fardfars/dfars/dfars210.htm" TargetMode="External"/><Relationship Id="rId26" Type="http://schemas.openxmlformats.org/officeDocument/2006/relationships/hyperlink" Target="http://www.law.cornell.edu/uscode/html/uscode10/usc_sec_10_00002305----000-.html" TargetMode="External"/><Relationship Id="rId39" Type="http://schemas.openxmlformats.org/officeDocument/2006/relationships/hyperlink" Target="http://farsite.hill.af.mil/reghtml/regs/far2afmcfars/fardfars/dfars/dfars246.htm" TargetMode="External"/><Relationship Id="rId21" Type="http://schemas.openxmlformats.org/officeDocument/2006/relationships/hyperlink" Target="http://farsite.hill.af.mil/reghtml/regs/far2afmcfars/fardfars/far/25.htm" TargetMode="External"/><Relationship Id="rId34" Type="http://schemas.openxmlformats.org/officeDocument/2006/relationships/hyperlink" Target="http://farsite.hill.af.mil/reghtml/regs/far2afmcfars/fardfars/far/15.htm" TargetMode="External"/><Relationship Id="rId42" Type="http://schemas.openxmlformats.org/officeDocument/2006/relationships/hyperlink" Target="http://www.whitehouse.gov/omb/circulars_a11_current_year_a11_toc" TargetMode="External"/><Relationship Id="rId47" Type="http://schemas.openxmlformats.org/officeDocument/2006/relationships/image" Target="media/image4.png"/><Relationship Id="rId50" Type="http://schemas.openxmlformats.org/officeDocument/2006/relationships/hyperlink" Target="https://acc.dau.mil/GetAttachment.aspx?id=288191&amp;pname=file&amp;aid=44021&amp;lang=en-US"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law.cornell.edu/uscode/html/uscode10/usc_sec_10_00002366---b000-.html" TargetMode="External"/><Relationship Id="rId29" Type="http://schemas.openxmlformats.org/officeDocument/2006/relationships/hyperlink" Target="http://farsite.hill.af.mil/reghtml/regs/far2afmcfars/fardfars/far/19.htm" TargetMode="External"/><Relationship Id="rId11" Type="http://schemas.openxmlformats.org/officeDocument/2006/relationships/image" Target="media/image2.jpeg"/><Relationship Id="rId24" Type="http://schemas.openxmlformats.org/officeDocument/2006/relationships/hyperlink" Target="http://www.law.cornell.edu/uscode/html/uscode10/usc_sec_10_00002306----000-.html" TargetMode="External"/><Relationship Id="rId32" Type="http://schemas.openxmlformats.org/officeDocument/2006/relationships/hyperlink" Target="http://farsite.hill.af.mil/reghtml/regs/far2afmcfars/fardfars/dfars/dfars207.htm" TargetMode="External"/><Relationship Id="rId37" Type="http://schemas.openxmlformats.org/officeDocument/2006/relationships/hyperlink" Target="http://farsite.hill.af.mil/reghtml/regs/far2afmcfars/fardfars/far/01.htm" TargetMode="External"/><Relationship Id="rId40" Type="http://schemas.openxmlformats.org/officeDocument/2006/relationships/hyperlink" Target="http://www.law.cornell.edu/uscode/html/uscode10/usc_sec_10_00002306---b000-.html" TargetMode="External"/><Relationship Id="rId45" Type="http://schemas.openxmlformats.org/officeDocument/2006/relationships/hyperlink" Target="http://farsite.hill.af.mil/reghtml/regs/far2afmcfars/fardfars/far/11.htm" TargetMode="External"/><Relationship Id="rId53" Type="http://schemas.openxmlformats.org/officeDocument/2006/relationships/hyperlink" Target="http://www.acq.osd.mil/pepolicy/training_tools/quick_reference_tools.html" TargetMode="External"/><Relationship Id="rId58" Type="http://schemas.openxmlformats.org/officeDocument/2006/relationships/customXml" Target="../customXml/item3.xml"/><Relationship Id="rId5" Type="http://schemas.openxmlformats.org/officeDocument/2006/relationships/webSettings" Target="webSettings.xml"/><Relationship Id="rId19" Type="http://schemas.openxmlformats.org/officeDocument/2006/relationships/hyperlink" Target="https://acc.dau.mil/dag_2.3.11.5"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package" Target="embeddings/Microsoft_Office_PowerPoint_Presentation1.pptx"/><Relationship Id="rId22" Type="http://schemas.openxmlformats.org/officeDocument/2006/relationships/hyperlink" Target="http://farsite.hill.af.mil/reghtml/regs/far2afmcfars/fardfars/far/16.htm" TargetMode="External"/><Relationship Id="rId27" Type="http://schemas.openxmlformats.org/officeDocument/2006/relationships/hyperlink" Target="http://farsite.hill.af.mil/reghtml/regs/far2afmcfars/fardfars/far/08.htm" TargetMode="External"/><Relationship Id="rId30" Type="http://schemas.openxmlformats.org/officeDocument/2006/relationships/hyperlink" Target="http://farsite.hill.af.mil/reghtml/regs/far2afmcfars/fardfars/far/07.htm" TargetMode="External"/><Relationship Id="rId35" Type="http://schemas.openxmlformats.org/officeDocument/2006/relationships/hyperlink" Target="http://farsite.hill.af.mil/reghtml/regs/far2afmcfars/fardfars/dfars/dfars215.htm" TargetMode="External"/><Relationship Id="rId43" Type="http://schemas.openxmlformats.org/officeDocument/2006/relationships/hyperlink" Target="http://www.law.cornell.edu/uscode/html/uscode41/usc_sec_41_00000434----000-.html" TargetMode="External"/><Relationship Id="rId48" Type="http://schemas.openxmlformats.org/officeDocument/2006/relationships/hyperlink" Target="http://farsite.hill.af.mil/reghtml/regs/far2afmcfars/fardfars/dfars/dfars217.htm" TargetMode="Externa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acc.dau.mil/GetAttachment.aspx?id=288191&amp;pname=file&amp;aid=44021&amp;lang=en-US" TargetMode="External"/><Relationship Id="rId3" Type="http://schemas.openxmlformats.org/officeDocument/2006/relationships/styles" Target="styles.xml"/><Relationship Id="rId12" Type="http://schemas.openxmlformats.org/officeDocument/2006/relationships/hyperlink" Target="http://comptroller.defense.gov/fmr/03/03_06.pdf" TargetMode="External"/><Relationship Id="rId17" Type="http://schemas.openxmlformats.org/officeDocument/2006/relationships/hyperlink" Target="http://farsite.hill.af.mil/reghtml/regs/far2afmcfars/fardfars/far/10.htm" TargetMode="External"/><Relationship Id="rId25" Type="http://schemas.openxmlformats.org/officeDocument/2006/relationships/hyperlink" Target="http://www.law.cornell.edu/uscode/html/uscode10/usc_sec_10_00002304----000-.html" TargetMode="External"/><Relationship Id="rId33" Type="http://schemas.openxmlformats.org/officeDocument/2006/relationships/hyperlink" Target="http://farsite.hill.af.mil/reghtml/regs/far2afmcfars/fardfars/far/19.htm" TargetMode="External"/><Relationship Id="rId38" Type="http://schemas.openxmlformats.org/officeDocument/2006/relationships/hyperlink" Target="http://farsite.hill.af.mil/reghtml/regs/far2afmcfars/fardfars/far/46.htm" TargetMode="External"/><Relationship Id="rId46" Type="http://schemas.openxmlformats.org/officeDocument/2006/relationships/hyperlink" Target="https://atwmwadn01n.ext.rsrc.osd.mil/DABSchedule/Questions.aspx?text=IPT" TargetMode="External"/><Relationship Id="rId59" Type="http://schemas.openxmlformats.org/officeDocument/2006/relationships/customXml" Target="../customXml/item4.xml"/><Relationship Id="rId20" Type="http://schemas.openxmlformats.org/officeDocument/2006/relationships/hyperlink" Target="http://farsite.hill.af.mil/reghtml/regs/far2afmcfars/fardfars/far/07.htm" TargetMode="External"/><Relationship Id="rId41" Type="http://schemas.openxmlformats.org/officeDocument/2006/relationships/hyperlink" Target="http://www.law.cornell.edu/uscode/html/uscode10/usc_sec_10_00002306---c000-.html" TargetMode="External"/><Relationship Id="rId54" Type="http://schemas.openxmlformats.org/officeDocument/2006/relationships/hyperlink" Target="http://www.acq.osd.mil/pepolicy/training_tools/bfma_instructions.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aw.cornell.edu/uscode/html/uscode10/usc_sec_10_00002366---a000-.html" TargetMode="External"/><Relationship Id="rId23" Type="http://schemas.openxmlformats.org/officeDocument/2006/relationships/hyperlink" Target="http://thomas.loc.gov/cgi-bin/toGPObsspubliclaws/http:/frwebgate.access.gpo.gov/cgi-bin/getdoc.cgi?dbname=109_cong_public_laws&amp;docid=f:publ364.109.pdf" TargetMode="External"/><Relationship Id="rId28" Type="http://schemas.openxmlformats.org/officeDocument/2006/relationships/hyperlink" Target="https://www.contractdirectory.gov/contractdirectory/" TargetMode="External"/><Relationship Id="rId36" Type="http://schemas.openxmlformats.org/officeDocument/2006/relationships/hyperlink" Target="http://farsite.hill.af.mil/reghtml/regs/far2afmcfars/fardfars/far/17.htm" TargetMode="External"/><Relationship Id="rId49" Type="http://schemas.openxmlformats.org/officeDocument/2006/relationships/hyperlink" Target="https://acc.dau.mil/dag_5000.01p2" TargetMode="External"/><Relationship Id="rId57" Type="http://schemas.openxmlformats.org/officeDocument/2006/relationships/customXml" Target="../customXml/item2.xml"/><Relationship Id="rId10" Type="http://schemas.openxmlformats.org/officeDocument/2006/relationships/image" Target="media/image1.png"/><Relationship Id="rId31" Type="http://schemas.openxmlformats.org/officeDocument/2006/relationships/hyperlink" Target="http://www.law.cornell.edu/uscode/html/uscode15/usc_sec_15_00000644----000-.html" TargetMode="External"/><Relationship Id="rId44" Type="http://schemas.openxmlformats.org/officeDocument/2006/relationships/hyperlink" Target="http://farsite.hill.af.mil/reghtml/regs/far2afmcfars/fardfars/far/42.htm" TargetMode="External"/><Relationship Id="rId52" Type="http://schemas.openxmlformats.org/officeDocument/2006/relationships/hyperlink" Target="http://www.law.cornell.edu/uscode/html/uscode10/usc_sec_10_00002350---a000-.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acc.dau.mil/GetAttachment.aspx?id=288191&amp;pname=file&amp;aid=44021&amp;lang=en-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1BFFCDC4CDD484F925330039A476879" ma:contentTypeVersion="17" ma:contentTypeDescription="Create a new document." ma:contentTypeScope="" ma:versionID="8d5325108a77e38dc8b75340a9859d0a">
  <xsd:schema xmlns:xsd="http://www.w3.org/2001/XMLSchema" xmlns:xs="http://www.w3.org/2001/XMLSchema" xmlns:p="http://schemas.microsoft.com/office/2006/metadata/properties" xmlns:ns1="http://schemas.microsoft.com/sharepoint/v3" xmlns:ns2="3dd2080e-66c2-449c-8541-3090ac03c94e" xmlns:ns3="f4618399-b958-495b-84ad-0d51392dddee" targetNamespace="http://schemas.microsoft.com/office/2006/metadata/properties" ma:root="true" ma:fieldsID="3f790567a7f3ae75cd9a81c1686fedc9" ns1:_="" ns2:_="" ns3:_="">
    <xsd:import namespace="http://schemas.microsoft.com/sharepoint/v3"/>
    <xsd:import namespace="3dd2080e-66c2-449c-8541-3090ac03c94e"/>
    <xsd:import namespace="f4618399-b958-495b-84ad-0d51392ddde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MediaServiceObjectDetectorVersions"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d2080e-66c2-449c-8541-3090ac03c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871f771-ab78-46b7-810c-7667649bb90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618399-b958-495b-84ad-0d51392ddde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2fb66b47-6d3c-4d59-9b88-6fba1f206cbf}" ma:internalName="TaxCatchAll" ma:showField="CatchAllData" ma:web="f4618399-b958-495b-84ad-0d51392ddd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_ip_UnifiedCompliancePolicyUIAction xmlns="http://schemas.microsoft.com/sharepoint/v3" xsi:nil="true"/>
    <lcf76f155ced4ddcb4097134ff3c332f xmlns="3dd2080e-66c2-449c-8541-3090ac03c94e">
      <Terms xmlns="http://schemas.microsoft.com/office/infopath/2007/PartnerControls"/>
    </lcf76f155ced4ddcb4097134ff3c332f>
    <TaxCatchAll xmlns="f4618399-b958-495b-84ad-0d51392dddee"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91176238-A290-4772-B729-AF93FAFB47BE}"/>
</file>

<file path=customXml/itemProps2.xml><?xml version="1.0" encoding="utf-8"?>
<ds:datastoreItem xmlns:ds="http://schemas.openxmlformats.org/officeDocument/2006/customXml" ds:itemID="{DBA5A181-D09B-4DF5-8192-1C7F6601BB9D}"/>
</file>

<file path=customXml/itemProps3.xml><?xml version="1.0" encoding="utf-8"?>
<ds:datastoreItem xmlns:ds="http://schemas.openxmlformats.org/officeDocument/2006/customXml" ds:itemID="{4F3F9BAC-CEB1-4449-A770-1512E49624E2}"/>
</file>

<file path=customXml/itemProps4.xml><?xml version="1.0" encoding="utf-8"?>
<ds:datastoreItem xmlns:ds="http://schemas.openxmlformats.org/officeDocument/2006/customXml" ds:itemID="{3B30AF6E-D386-4234-A42E-3325D7469DF0}"/>
</file>

<file path=docProps/app.xml><?xml version="1.0" encoding="utf-8"?>
<Properties xmlns="http://schemas.openxmlformats.org/officeDocument/2006/extended-properties" xmlns:vt="http://schemas.openxmlformats.org/officeDocument/2006/docPropsVTypes">
  <Template>Normal.dotm</Template>
  <TotalTime>32</TotalTime>
  <Pages>17</Pages>
  <Words>6151</Words>
  <Characters>35061</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Classification/Distribution Statement, as required</vt:lpstr>
    </vt:vector>
  </TitlesOfParts>
  <Company>OSD-CIO</Company>
  <LinksUpToDate>false</LinksUpToDate>
  <CharactersWithSpaces>41130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Classification/Distribution Statement, as required</dc:title>
  <dc:subject/>
  <dc:creator>Robert N. Miglin</dc:creator>
  <cp:keywords/>
  <dc:description/>
  <cp:lastModifiedBy>Robert N. Miglin</cp:lastModifiedBy>
  <cp:revision>3</cp:revision>
  <cp:lastPrinted>2011-04-18T14:23:00Z</cp:lastPrinted>
  <dcterms:created xsi:type="dcterms:W3CDTF">2011-05-13T19:25:00Z</dcterms:created>
  <dcterms:modified xsi:type="dcterms:W3CDTF">2011-07-08T19:13:00Z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0x010100B1BFFCDC4CDD484F925330039A476879</vt:lpwstr>
  </property>
</Properties>
</file>